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AF4B98" w:rsidRPr="001E22FA" w:rsidRDefault="00AF4B98" w:rsidP="00AF4B98">
      <w:pPr>
        <w:spacing w:after="0" w:line="240" w:lineRule="auto"/>
        <w:jc w:val="center"/>
        <w:rPr>
          <w:rFonts w:ascii="Times New Roman" w:eastAsia="Calibri" w:hAnsi="Times New Roman" w:cs="Times New Roman"/>
          <w:bCs/>
          <w:i/>
          <w:iCs/>
          <w:sz w:val="40"/>
          <w:szCs w:val="28"/>
        </w:rPr>
      </w:pPr>
      <w:r w:rsidRPr="001E22FA">
        <w:rPr>
          <w:rFonts w:ascii="Times New Roman" w:eastAsia="Calibri" w:hAnsi="Times New Roman" w:cs="Times New Roman"/>
          <w:bCs/>
          <w:i/>
          <w:iCs/>
          <w:sz w:val="40"/>
          <w:szCs w:val="28"/>
        </w:rPr>
        <w:t xml:space="preserve">Joint Operational Programme Romania – </w:t>
      </w:r>
      <w:r w:rsidR="004A2E8D" w:rsidRPr="001E22FA">
        <w:rPr>
          <w:rFonts w:ascii="Times New Roman" w:eastAsia="Calibri" w:hAnsi="Times New Roman" w:cs="Times New Roman"/>
          <w:bCs/>
          <w:i/>
          <w:iCs/>
          <w:sz w:val="40"/>
          <w:szCs w:val="28"/>
        </w:rPr>
        <w:t xml:space="preserve">Republic of Moldova </w:t>
      </w:r>
      <w:r w:rsidRPr="001E22FA">
        <w:rPr>
          <w:rFonts w:ascii="Times New Roman" w:eastAsia="Calibri" w:hAnsi="Times New Roman" w:cs="Times New Roman"/>
          <w:bCs/>
          <w:i/>
          <w:iCs/>
          <w:sz w:val="40"/>
          <w:szCs w:val="28"/>
        </w:rPr>
        <w:t>2014-2020</w:t>
      </w:r>
    </w:p>
    <w:p w:rsidR="00AF4B98" w:rsidRPr="001E22FA" w:rsidRDefault="00AF4B98" w:rsidP="00AF4B98">
      <w:pPr>
        <w:spacing w:after="0" w:line="240" w:lineRule="auto"/>
        <w:jc w:val="center"/>
        <w:rPr>
          <w:rFonts w:ascii="Times New Roman" w:eastAsia="Calibri" w:hAnsi="Times New Roman" w:cs="Times New Roman"/>
          <w:bCs/>
          <w:i/>
          <w:iCs/>
          <w:sz w:val="40"/>
          <w:szCs w:val="28"/>
        </w:rPr>
      </w:pPr>
    </w:p>
    <w:p w:rsidR="00AF4B98" w:rsidRPr="001E22FA" w:rsidRDefault="00AF4B98" w:rsidP="00AF4B98">
      <w:pPr>
        <w:spacing w:after="0" w:line="240" w:lineRule="auto"/>
        <w:jc w:val="center"/>
        <w:rPr>
          <w:rFonts w:ascii="Times New Roman" w:eastAsia="Calibri" w:hAnsi="Times New Roman" w:cs="Times New Roman"/>
          <w:bCs/>
          <w:i/>
          <w:iCs/>
          <w:sz w:val="40"/>
          <w:szCs w:val="28"/>
        </w:rPr>
      </w:pPr>
      <w:r w:rsidRPr="001E22FA">
        <w:rPr>
          <w:rFonts w:ascii="Times New Roman" w:eastAsia="Calibri" w:hAnsi="Times New Roman" w:cs="Times New Roman"/>
          <w:bCs/>
          <w:i/>
          <w:iCs/>
          <w:sz w:val="40"/>
          <w:szCs w:val="28"/>
        </w:rPr>
        <w:t>Annexes</w:t>
      </w: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397E0B" w:rsidRPr="001E22FA" w:rsidRDefault="00E247EC" w:rsidP="00E247EC">
      <w:pPr>
        <w:pStyle w:val="Heading1"/>
        <w:tabs>
          <w:tab w:val="left" w:pos="6779"/>
        </w:tabs>
        <w:rPr>
          <w:rFonts w:ascii="Times New Roman" w:hAnsi="Times New Roman" w:cs="Times New Roman"/>
          <w:sz w:val="28"/>
          <w:szCs w:val="28"/>
          <w:lang w:val="en-US"/>
        </w:rPr>
      </w:pPr>
      <w:r w:rsidRPr="001E22FA">
        <w:rPr>
          <w:rFonts w:ascii="Times New Roman" w:hAnsi="Times New Roman" w:cs="Times New Roman"/>
          <w:sz w:val="28"/>
          <w:szCs w:val="28"/>
          <w:lang w:val="en-US"/>
        </w:rPr>
        <w:tab/>
      </w:r>
    </w:p>
    <w:p w:rsidR="00397E0B" w:rsidRPr="001E22FA" w:rsidRDefault="00397E0B" w:rsidP="00397E0B">
      <w:pPr>
        <w:rPr>
          <w:rFonts w:ascii="Times New Roman" w:hAnsi="Times New Roman" w:cs="Times New Roman"/>
          <w:lang w:val="en-US"/>
        </w:rPr>
      </w:pPr>
    </w:p>
    <w:p w:rsidR="00397E0B" w:rsidRPr="001E22FA" w:rsidRDefault="00397E0B" w:rsidP="00397E0B">
      <w:pPr>
        <w:rPr>
          <w:rFonts w:ascii="Times New Roman" w:hAnsi="Times New Roman" w:cs="Times New Roman"/>
          <w:b/>
          <w:bCs/>
        </w:rPr>
      </w:pPr>
      <w:r w:rsidRPr="001E22FA">
        <w:rPr>
          <w:rFonts w:ascii="Times New Roman" w:hAnsi="Times New Roman" w:cs="Times New Roman"/>
          <w:b/>
          <w:bCs/>
        </w:rPr>
        <w:lastRenderedPageBreak/>
        <w:t>Table of Contents</w:t>
      </w:r>
    </w:p>
    <w:p w:rsidR="00397E0B" w:rsidRPr="001E22FA" w:rsidRDefault="00397E0B" w:rsidP="00397E0B">
      <w:pPr>
        <w:rPr>
          <w:rFonts w:ascii="Times New Roman" w:hAnsi="Times New Roman" w:cs="Times New Roman"/>
          <w:b/>
          <w:bCs/>
        </w:rPr>
      </w:pPr>
    </w:p>
    <w:p w:rsidR="000B14DF" w:rsidRPr="001E22FA" w:rsidRDefault="00397E0B">
      <w:pPr>
        <w:pStyle w:val="TOC1"/>
        <w:tabs>
          <w:tab w:val="right" w:leader="dot" w:pos="8786"/>
        </w:tabs>
        <w:rPr>
          <w:rFonts w:ascii="Times New Roman" w:eastAsiaTheme="minorEastAsia" w:hAnsi="Times New Roman" w:cs="Times New Roman"/>
          <w:noProof/>
          <w:lang w:val="en-US"/>
        </w:rPr>
      </w:pPr>
      <w:r w:rsidRPr="001E22FA">
        <w:rPr>
          <w:rFonts w:ascii="Times New Roman" w:hAnsi="Times New Roman" w:cs="Times New Roman"/>
          <w:b/>
          <w:bCs/>
        </w:rPr>
        <w:fldChar w:fldCharType="begin"/>
      </w:r>
      <w:r w:rsidRPr="001E22FA">
        <w:rPr>
          <w:rFonts w:ascii="Times New Roman" w:hAnsi="Times New Roman" w:cs="Times New Roman"/>
          <w:b/>
          <w:bCs/>
        </w:rPr>
        <w:instrText xml:space="preserve"> TOC \o "1-3" \h \z \u </w:instrText>
      </w:r>
      <w:r w:rsidRPr="001E22FA">
        <w:rPr>
          <w:rFonts w:ascii="Times New Roman" w:hAnsi="Times New Roman" w:cs="Times New Roman"/>
          <w:b/>
          <w:bCs/>
        </w:rPr>
        <w:fldChar w:fldCharType="separate"/>
      </w:r>
      <w:hyperlink w:anchor="_Toc422301680" w:history="1">
        <w:r w:rsidR="000B14DF" w:rsidRPr="001E22FA">
          <w:rPr>
            <w:rStyle w:val="Hyperlink"/>
            <w:rFonts w:ascii="Times New Roman" w:hAnsi="Times New Roman" w:cs="Times New Roman"/>
            <w:noProof/>
            <w:lang w:val="en-US"/>
          </w:rPr>
          <w:t>ANNEX I.  MONITORING AND EVALUATION SYSTEM AND PLAN</w:t>
        </w:r>
        <w:r w:rsidR="000B14DF" w:rsidRPr="001E22FA">
          <w:rPr>
            <w:rFonts w:ascii="Times New Roman" w:hAnsi="Times New Roman" w:cs="Times New Roman"/>
            <w:noProof/>
            <w:webHidden/>
          </w:rPr>
          <w:tab/>
        </w:r>
        <w:r w:rsidR="000B14DF" w:rsidRPr="001E22FA">
          <w:rPr>
            <w:rFonts w:ascii="Times New Roman" w:hAnsi="Times New Roman" w:cs="Times New Roman"/>
            <w:noProof/>
            <w:webHidden/>
          </w:rPr>
          <w:fldChar w:fldCharType="begin"/>
        </w:r>
        <w:r w:rsidR="000B14DF" w:rsidRPr="001E22FA">
          <w:rPr>
            <w:rFonts w:ascii="Times New Roman" w:hAnsi="Times New Roman" w:cs="Times New Roman"/>
            <w:noProof/>
            <w:webHidden/>
          </w:rPr>
          <w:instrText xml:space="preserve"> PAGEREF _Toc422301680 \h </w:instrText>
        </w:r>
        <w:r w:rsidR="000B14DF" w:rsidRPr="001E22FA">
          <w:rPr>
            <w:rFonts w:ascii="Times New Roman" w:hAnsi="Times New Roman" w:cs="Times New Roman"/>
            <w:noProof/>
            <w:webHidden/>
          </w:rPr>
        </w:r>
        <w:r w:rsidR="000B14DF" w:rsidRPr="001E22FA">
          <w:rPr>
            <w:rFonts w:ascii="Times New Roman" w:hAnsi="Times New Roman" w:cs="Times New Roman"/>
            <w:noProof/>
            <w:webHidden/>
          </w:rPr>
          <w:fldChar w:fldCharType="separate"/>
        </w:r>
        <w:r w:rsidR="00E1271B" w:rsidRPr="001E22FA">
          <w:rPr>
            <w:rFonts w:ascii="Times New Roman" w:hAnsi="Times New Roman" w:cs="Times New Roman"/>
            <w:noProof/>
            <w:webHidden/>
          </w:rPr>
          <w:t>3</w:t>
        </w:r>
        <w:r w:rsidR="000B14DF" w:rsidRPr="001E22FA">
          <w:rPr>
            <w:rFonts w:ascii="Times New Roman" w:hAnsi="Times New Roman" w:cs="Times New Roman"/>
            <w:noProof/>
            <w:webHidden/>
          </w:rPr>
          <w:fldChar w:fldCharType="end"/>
        </w:r>
      </w:hyperlink>
    </w:p>
    <w:p w:rsidR="000B14DF" w:rsidRPr="001E22FA" w:rsidRDefault="00225972">
      <w:pPr>
        <w:pStyle w:val="TOC1"/>
        <w:tabs>
          <w:tab w:val="right" w:leader="dot" w:pos="8786"/>
        </w:tabs>
        <w:rPr>
          <w:rFonts w:ascii="Times New Roman" w:eastAsiaTheme="minorEastAsia" w:hAnsi="Times New Roman" w:cs="Times New Roman"/>
          <w:noProof/>
          <w:lang w:val="en-US"/>
        </w:rPr>
      </w:pPr>
      <w:hyperlink w:anchor="_Toc422301686" w:history="1">
        <w:r w:rsidR="000B14DF" w:rsidRPr="001E22FA">
          <w:rPr>
            <w:rStyle w:val="Hyperlink"/>
            <w:rFonts w:ascii="Times New Roman" w:hAnsi="Times New Roman" w:cs="Times New Roman"/>
            <w:noProof/>
            <w:lang w:val="en-US"/>
          </w:rPr>
          <w:t xml:space="preserve">ANNEX II*. LARGE INFRASTRUCTURE </w:t>
        </w:r>
        <w:r w:rsidR="00791BBB" w:rsidRPr="001E22FA">
          <w:rPr>
            <w:rStyle w:val="Hyperlink"/>
            <w:rFonts w:ascii="Times New Roman" w:hAnsi="Times New Roman" w:cs="Times New Roman"/>
            <w:noProof/>
            <w:lang w:val="en-US"/>
          </w:rPr>
          <w:t>PROJECTS MAIN AND RESERVE LIST</w:t>
        </w:r>
        <w:r w:rsidR="000B14DF" w:rsidRPr="001E22FA">
          <w:rPr>
            <w:rFonts w:ascii="Times New Roman" w:hAnsi="Times New Roman" w:cs="Times New Roman"/>
            <w:noProof/>
            <w:webHidden/>
          </w:rPr>
          <w:tab/>
        </w:r>
        <w:r w:rsidR="000B14DF" w:rsidRPr="001E22FA">
          <w:rPr>
            <w:rFonts w:ascii="Times New Roman" w:hAnsi="Times New Roman" w:cs="Times New Roman"/>
            <w:noProof/>
            <w:webHidden/>
          </w:rPr>
          <w:fldChar w:fldCharType="begin"/>
        </w:r>
        <w:r w:rsidR="000B14DF" w:rsidRPr="001E22FA">
          <w:rPr>
            <w:rFonts w:ascii="Times New Roman" w:hAnsi="Times New Roman" w:cs="Times New Roman"/>
            <w:noProof/>
            <w:webHidden/>
          </w:rPr>
          <w:instrText xml:space="preserve"> PAGEREF _Toc422301686 \h </w:instrText>
        </w:r>
        <w:r w:rsidR="000B14DF" w:rsidRPr="001E22FA">
          <w:rPr>
            <w:rFonts w:ascii="Times New Roman" w:hAnsi="Times New Roman" w:cs="Times New Roman"/>
            <w:noProof/>
            <w:webHidden/>
          </w:rPr>
        </w:r>
        <w:r w:rsidR="000B14DF" w:rsidRPr="001E22FA">
          <w:rPr>
            <w:rFonts w:ascii="Times New Roman" w:hAnsi="Times New Roman" w:cs="Times New Roman"/>
            <w:noProof/>
            <w:webHidden/>
          </w:rPr>
          <w:fldChar w:fldCharType="separate"/>
        </w:r>
        <w:r w:rsidR="00E1271B" w:rsidRPr="001E22FA">
          <w:rPr>
            <w:rFonts w:ascii="Times New Roman" w:hAnsi="Times New Roman" w:cs="Times New Roman"/>
            <w:noProof/>
            <w:webHidden/>
          </w:rPr>
          <w:t>8</w:t>
        </w:r>
        <w:r w:rsidR="000B14DF" w:rsidRPr="001E22FA">
          <w:rPr>
            <w:rFonts w:ascii="Times New Roman" w:hAnsi="Times New Roman" w:cs="Times New Roman"/>
            <w:noProof/>
            <w:webHidden/>
          </w:rPr>
          <w:fldChar w:fldCharType="end"/>
        </w:r>
      </w:hyperlink>
    </w:p>
    <w:p w:rsidR="000B14DF" w:rsidRPr="001E22FA" w:rsidRDefault="00225972">
      <w:pPr>
        <w:pStyle w:val="TOC1"/>
        <w:tabs>
          <w:tab w:val="right" w:leader="dot" w:pos="8786"/>
        </w:tabs>
        <w:rPr>
          <w:rFonts w:ascii="Times New Roman" w:eastAsiaTheme="minorEastAsia" w:hAnsi="Times New Roman" w:cs="Times New Roman"/>
          <w:noProof/>
          <w:lang w:val="en-US"/>
        </w:rPr>
      </w:pPr>
      <w:hyperlink w:anchor="_Toc422301687" w:history="1">
        <w:r w:rsidR="000B14DF" w:rsidRPr="001E22FA">
          <w:rPr>
            <w:rStyle w:val="Hyperlink"/>
            <w:rFonts w:ascii="Times New Roman" w:hAnsi="Times New Roman" w:cs="Times New Roman"/>
            <w:noProof/>
            <w:lang w:val="en-US"/>
          </w:rPr>
          <w:t>ANNEX III.  INFORMATION AND COMMUNICATION STRATEGY AND ANNUAL INFORMATION AND COMMUNICATION PLAN FOR 2016</w:t>
        </w:r>
        <w:r w:rsidR="000B14DF" w:rsidRPr="001E22FA">
          <w:rPr>
            <w:rFonts w:ascii="Times New Roman" w:hAnsi="Times New Roman" w:cs="Times New Roman"/>
            <w:noProof/>
            <w:webHidden/>
          </w:rPr>
          <w:tab/>
        </w:r>
        <w:r w:rsidR="000B14DF" w:rsidRPr="001E22FA">
          <w:rPr>
            <w:rFonts w:ascii="Times New Roman" w:hAnsi="Times New Roman" w:cs="Times New Roman"/>
            <w:noProof/>
            <w:webHidden/>
          </w:rPr>
          <w:fldChar w:fldCharType="begin"/>
        </w:r>
        <w:r w:rsidR="000B14DF" w:rsidRPr="001E22FA">
          <w:rPr>
            <w:rFonts w:ascii="Times New Roman" w:hAnsi="Times New Roman" w:cs="Times New Roman"/>
            <w:noProof/>
            <w:webHidden/>
          </w:rPr>
          <w:instrText xml:space="preserve"> PAGEREF _Toc422301687 \h </w:instrText>
        </w:r>
        <w:r w:rsidR="000B14DF" w:rsidRPr="001E22FA">
          <w:rPr>
            <w:rFonts w:ascii="Times New Roman" w:hAnsi="Times New Roman" w:cs="Times New Roman"/>
            <w:noProof/>
            <w:webHidden/>
          </w:rPr>
        </w:r>
        <w:r w:rsidR="000B14DF" w:rsidRPr="001E22FA">
          <w:rPr>
            <w:rFonts w:ascii="Times New Roman" w:hAnsi="Times New Roman" w:cs="Times New Roman"/>
            <w:noProof/>
            <w:webHidden/>
          </w:rPr>
          <w:fldChar w:fldCharType="separate"/>
        </w:r>
        <w:r w:rsidR="00E1271B" w:rsidRPr="001E22FA">
          <w:rPr>
            <w:rFonts w:ascii="Times New Roman" w:hAnsi="Times New Roman" w:cs="Times New Roman"/>
            <w:noProof/>
            <w:webHidden/>
          </w:rPr>
          <w:t>9</w:t>
        </w:r>
        <w:r w:rsidR="000B14DF" w:rsidRPr="001E22FA">
          <w:rPr>
            <w:rFonts w:ascii="Times New Roman" w:hAnsi="Times New Roman" w:cs="Times New Roman"/>
            <w:noProof/>
            <w:webHidden/>
          </w:rPr>
          <w:fldChar w:fldCharType="end"/>
        </w:r>
      </w:hyperlink>
    </w:p>
    <w:p w:rsidR="000B14DF" w:rsidRPr="001E22FA" w:rsidRDefault="00225972">
      <w:pPr>
        <w:pStyle w:val="TOC1"/>
        <w:tabs>
          <w:tab w:val="right" w:leader="dot" w:pos="8786"/>
        </w:tabs>
        <w:rPr>
          <w:rFonts w:ascii="Times New Roman" w:eastAsiaTheme="minorEastAsia" w:hAnsi="Times New Roman" w:cs="Times New Roman"/>
          <w:noProof/>
          <w:lang w:val="en-US"/>
        </w:rPr>
      </w:pPr>
      <w:hyperlink w:anchor="_Toc422301692" w:history="1">
        <w:r w:rsidR="000B14DF" w:rsidRPr="001E22FA">
          <w:rPr>
            <w:rStyle w:val="Hyperlink"/>
            <w:rFonts w:ascii="Times New Roman" w:hAnsi="Times New Roman" w:cs="Times New Roman"/>
            <w:noProof/>
          </w:rPr>
          <w:t>ANNEX IV - REPORT ON THE PROPOSED INDICATORS</w:t>
        </w:r>
        <w:r w:rsidR="000B14DF" w:rsidRPr="001E22FA">
          <w:rPr>
            <w:rFonts w:ascii="Times New Roman" w:hAnsi="Times New Roman" w:cs="Times New Roman"/>
            <w:noProof/>
            <w:webHidden/>
          </w:rPr>
          <w:tab/>
        </w:r>
        <w:r w:rsidR="000B14DF" w:rsidRPr="001E22FA">
          <w:rPr>
            <w:rFonts w:ascii="Times New Roman" w:hAnsi="Times New Roman" w:cs="Times New Roman"/>
            <w:noProof/>
            <w:webHidden/>
          </w:rPr>
          <w:fldChar w:fldCharType="begin"/>
        </w:r>
        <w:r w:rsidR="000B14DF" w:rsidRPr="001E22FA">
          <w:rPr>
            <w:rFonts w:ascii="Times New Roman" w:hAnsi="Times New Roman" w:cs="Times New Roman"/>
            <w:noProof/>
            <w:webHidden/>
          </w:rPr>
          <w:instrText xml:space="preserve"> PAGEREF _Toc422301692 \h </w:instrText>
        </w:r>
        <w:r w:rsidR="000B14DF" w:rsidRPr="001E22FA">
          <w:rPr>
            <w:rFonts w:ascii="Times New Roman" w:hAnsi="Times New Roman" w:cs="Times New Roman"/>
            <w:noProof/>
            <w:webHidden/>
          </w:rPr>
        </w:r>
        <w:r w:rsidR="000B14DF" w:rsidRPr="001E22FA">
          <w:rPr>
            <w:rFonts w:ascii="Times New Roman" w:hAnsi="Times New Roman" w:cs="Times New Roman"/>
            <w:noProof/>
            <w:webHidden/>
          </w:rPr>
          <w:fldChar w:fldCharType="separate"/>
        </w:r>
        <w:r w:rsidR="00E1271B" w:rsidRPr="001E22FA">
          <w:rPr>
            <w:rFonts w:ascii="Times New Roman" w:hAnsi="Times New Roman" w:cs="Times New Roman"/>
            <w:noProof/>
            <w:webHidden/>
          </w:rPr>
          <w:t>32</w:t>
        </w:r>
        <w:r w:rsidR="000B14DF" w:rsidRPr="001E22FA">
          <w:rPr>
            <w:rFonts w:ascii="Times New Roman" w:hAnsi="Times New Roman" w:cs="Times New Roman"/>
            <w:noProof/>
            <w:webHidden/>
          </w:rPr>
          <w:fldChar w:fldCharType="end"/>
        </w:r>
      </w:hyperlink>
    </w:p>
    <w:p w:rsidR="000B14DF" w:rsidRPr="001E22FA" w:rsidRDefault="00225972">
      <w:pPr>
        <w:pStyle w:val="TOC1"/>
        <w:tabs>
          <w:tab w:val="right" w:leader="dot" w:pos="8786"/>
        </w:tabs>
        <w:rPr>
          <w:rFonts w:ascii="Times New Roman" w:eastAsiaTheme="minorEastAsia" w:hAnsi="Times New Roman" w:cs="Times New Roman"/>
          <w:noProof/>
          <w:lang w:val="en-US"/>
        </w:rPr>
      </w:pPr>
      <w:hyperlink w:anchor="_Toc422301716" w:history="1">
        <w:r w:rsidR="000B14DF" w:rsidRPr="001E22FA">
          <w:rPr>
            <w:rStyle w:val="Hyperlink"/>
            <w:rFonts w:ascii="Times New Roman" w:hAnsi="Times New Roman" w:cs="Times New Roman"/>
            <w:noProof/>
            <w:lang w:val="en-US"/>
          </w:rPr>
          <w:t>ANNEX V. REPORT ON STRATEGIC ENVIRONMENTAL ASSESSMENT</w:t>
        </w:r>
        <w:r w:rsidR="000B14DF" w:rsidRPr="001E22FA">
          <w:rPr>
            <w:rFonts w:ascii="Times New Roman" w:hAnsi="Times New Roman" w:cs="Times New Roman"/>
            <w:noProof/>
            <w:webHidden/>
          </w:rPr>
          <w:tab/>
        </w:r>
        <w:r w:rsidR="000B14DF" w:rsidRPr="001E22FA">
          <w:rPr>
            <w:rFonts w:ascii="Times New Roman" w:hAnsi="Times New Roman" w:cs="Times New Roman"/>
            <w:noProof/>
            <w:webHidden/>
          </w:rPr>
          <w:fldChar w:fldCharType="begin"/>
        </w:r>
        <w:r w:rsidR="000B14DF" w:rsidRPr="001E22FA">
          <w:rPr>
            <w:rFonts w:ascii="Times New Roman" w:hAnsi="Times New Roman" w:cs="Times New Roman"/>
            <w:noProof/>
            <w:webHidden/>
          </w:rPr>
          <w:instrText xml:space="preserve"> PAGEREF _Toc422301716 \h </w:instrText>
        </w:r>
        <w:r w:rsidR="000B14DF" w:rsidRPr="001E22FA">
          <w:rPr>
            <w:rFonts w:ascii="Times New Roman" w:hAnsi="Times New Roman" w:cs="Times New Roman"/>
            <w:noProof/>
            <w:webHidden/>
          </w:rPr>
        </w:r>
        <w:r w:rsidR="000B14DF" w:rsidRPr="001E22FA">
          <w:rPr>
            <w:rFonts w:ascii="Times New Roman" w:hAnsi="Times New Roman" w:cs="Times New Roman"/>
            <w:noProof/>
            <w:webHidden/>
          </w:rPr>
          <w:fldChar w:fldCharType="separate"/>
        </w:r>
        <w:r w:rsidR="00E1271B" w:rsidRPr="001E22FA">
          <w:rPr>
            <w:rFonts w:ascii="Times New Roman" w:hAnsi="Times New Roman" w:cs="Times New Roman"/>
            <w:noProof/>
            <w:webHidden/>
          </w:rPr>
          <w:t>58</w:t>
        </w:r>
        <w:r w:rsidR="000B14DF" w:rsidRPr="001E22FA">
          <w:rPr>
            <w:rFonts w:ascii="Times New Roman" w:hAnsi="Times New Roman" w:cs="Times New Roman"/>
            <w:noProof/>
            <w:webHidden/>
          </w:rPr>
          <w:fldChar w:fldCharType="end"/>
        </w:r>
      </w:hyperlink>
    </w:p>
    <w:p w:rsidR="000B14DF" w:rsidRPr="001E22FA" w:rsidRDefault="000B14DF">
      <w:pPr>
        <w:pStyle w:val="TOC1"/>
        <w:tabs>
          <w:tab w:val="right" w:leader="dot" w:pos="8786"/>
        </w:tabs>
        <w:rPr>
          <w:rFonts w:ascii="Times New Roman" w:eastAsiaTheme="minorEastAsia" w:hAnsi="Times New Roman" w:cs="Times New Roman"/>
          <w:noProof/>
          <w:lang w:val="en-US"/>
        </w:rPr>
      </w:pPr>
    </w:p>
    <w:p w:rsidR="00397E0B" w:rsidRPr="001E22FA" w:rsidRDefault="00397E0B" w:rsidP="00397E0B">
      <w:pPr>
        <w:rPr>
          <w:rFonts w:ascii="Times New Roman" w:hAnsi="Times New Roman" w:cs="Times New Roman"/>
          <w:sz w:val="28"/>
          <w:szCs w:val="28"/>
          <w:lang w:val="en-US"/>
        </w:rPr>
      </w:pPr>
      <w:r w:rsidRPr="001E22FA">
        <w:rPr>
          <w:rFonts w:ascii="Times New Roman" w:hAnsi="Times New Roman" w:cs="Times New Roman"/>
        </w:rPr>
        <w:fldChar w:fldCharType="end"/>
      </w:r>
    </w:p>
    <w:p w:rsidR="00397E0B" w:rsidRPr="001E22FA" w:rsidRDefault="00397E0B" w:rsidP="008528B2">
      <w:pPr>
        <w:pStyle w:val="Heading1"/>
        <w:rPr>
          <w:rFonts w:ascii="Times New Roman" w:hAnsi="Times New Roman" w:cs="Times New Roman"/>
          <w:sz w:val="28"/>
          <w:szCs w:val="28"/>
          <w:lang w:val="en-US"/>
        </w:rPr>
      </w:pPr>
    </w:p>
    <w:p w:rsidR="00F50F0A" w:rsidRPr="001E22FA" w:rsidRDefault="00F50F0A" w:rsidP="00F50F0A">
      <w:pPr>
        <w:rPr>
          <w:rFonts w:ascii="Times New Roman" w:hAnsi="Times New Roman" w:cs="Times New Roman"/>
          <w:lang w:val="en-US"/>
        </w:rPr>
      </w:pPr>
    </w:p>
    <w:p w:rsidR="00F50F0A" w:rsidRPr="001E22FA" w:rsidRDefault="00F50F0A" w:rsidP="00F50F0A">
      <w:pPr>
        <w:rPr>
          <w:rFonts w:ascii="Times New Roman" w:hAnsi="Times New Roman" w:cs="Times New Roman"/>
          <w:lang w:val="en-US"/>
        </w:rPr>
      </w:pPr>
    </w:p>
    <w:p w:rsidR="00F50F0A" w:rsidRPr="001E22FA" w:rsidRDefault="00F50F0A" w:rsidP="00F50F0A">
      <w:pPr>
        <w:rPr>
          <w:rFonts w:ascii="Times New Roman" w:hAnsi="Times New Roman" w:cs="Times New Roman"/>
          <w:lang w:val="en-US"/>
        </w:rPr>
      </w:pPr>
    </w:p>
    <w:p w:rsidR="00F50F0A" w:rsidRPr="001E22FA" w:rsidRDefault="00F50F0A" w:rsidP="00F50F0A">
      <w:pPr>
        <w:rPr>
          <w:rFonts w:ascii="Times New Roman" w:hAnsi="Times New Roman" w:cs="Times New Roman"/>
          <w:lang w:val="en-US"/>
        </w:rPr>
      </w:pPr>
    </w:p>
    <w:p w:rsidR="00F50F0A" w:rsidRPr="001E22FA" w:rsidRDefault="00F50F0A" w:rsidP="00F50F0A">
      <w:pPr>
        <w:rPr>
          <w:rFonts w:ascii="Times New Roman" w:hAnsi="Times New Roman" w:cs="Times New Roman"/>
          <w:lang w:val="en-US"/>
        </w:rPr>
      </w:pPr>
    </w:p>
    <w:p w:rsidR="00F50F0A" w:rsidRPr="001E22FA" w:rsidRDefault="00F50F0A" w:rsidP="00F50F0A">
      <w:pPr>
        <w:rPr>
          <w:rFonts w:ascii="Times New Roman" w:hAnsi="Times New Roman" w:cs="Times New Roman"/>
          <w:lang w:val="en-US"/>
        </w:rPr>
      </w:pPr>
    </w:p>
    <w:p w:rsidR="00F50F0A" w:rsidRPr="001E22FA" w:rsidRDefault="00F50F0A" w:rsidP="00F50F0A">
      <w:pPr>
        <w:rPr>
          <w:rFonts w:ascii="Times New Roman" w:hAnsi="Times New Roman" w:cs="Times New Roman"/>
          <w:lang w:val="en-US"/>
        </w:rPr>
      </w:pPr>
    </w:p>
    <w:p w:rsidR="00F50F0A" w:rsidRPr="001E22FA" w:rsidRDefault="00F50F0A" w:rsidP="00F50F0A">
      <w:pPr>
        <w:rPr>
          <w:rFonts w:ascii="Times New Roman" w:hAnsi="Times New Roman" w:cs="Times New Roman"/>
          <w:lang w:val="en-US"/>
        </w:rPr>
      </w:pPr>
    </w:p>
    <w:p w:rsidR="00F50F0A" w:rsidRPr="001E22FA" w:rsidRDefault="00F50F0A" w:rsidP="00F50F0A">
      <w:pPr>
        <w:rPr>
          <w:rFonts w:ascii="Times New Roman" w:hAnsi="Times New Roman" w:cs="Times New Roman"/>
          <w:lang w:val="en-US"/>
        </w:rPr>
      </w:pPr>
    </w:p>
    <w:p w:rsidR="00F50F0A" w:rsidRPr="001E22FA" w:rsidRDefault="00F50F0A" w:rsidP="00F50F0A">
      <w:pPr>
        <w:rPr>
          <w:rFonts w:ascii="Times New Roman" w:hAnsi="Times New Roman" w:cs="Times New Roman"/>
          <w:lang w:val="en-US"/>
        </w:rPr>
      </w:pPr>
    </w:p>
    <w:p w:rsidR="000B14DF" w:rsidRPr="001E22FA" w:rsidRDefault="000B14DF" w:rsidP="00F50F0A">
      <w:pPr>
        <w:rPr>
          <w:rFonts w:ascii="Times New Roman" w:hAnsi="Times New Roman" w:cs="Times New Roman"/>
          <w:lang w:val="en-US"/>
        </w:rPr>
      </w:pPr>
    </w:p>
    <w:p w:rsidR="000B14DF" w:rsidRPr="001E22FA" w:rsidRDefault="000B14DF" w:rsidP="00F50F0A">
      <w:pPr>
        <w:rPr>
          <w:rFonts w:ascii="Times New Roman" w:hAnsi="Times New Roman" w:cs="Times New Roman"/>
          <w:lang w:val="en-US"/>
        </w:rPr>
      </w:pPr>
    </w:p>
    <w:p w:rsidR="000B14DF" w:rsidRPr="001E22FA" w:rsidRDefault="000B14DF" w:rsidP="00F50F0A">
      <w:pPr>
        <w:rPr>
          <w:rFonts w:ascii="Times New Roman" w:hAnsi="Times New Roman" w:cs="Times New Roman"/>
          <w:lang w:val="en-US"/>
        </w:rPr>
      </w:pPr>
    </w:p>
    <w:p w:rsidR="000B14DF" w:rsidRPr="001E22FA" w:rsidRDefault="000B14DF" w:rsidP="00F50F0A">
      <w:pPr>
        <w:rPr>
          <w:rFonts w:ascii="Times New Roman" w:hAnsi="Times New Roman" w:cs="Times New Roman"/>
          <w:lang w:val="en-US"/>
        </w:rPr>
      </w:pPr>
    </w:p>
    <w:p w:rsidR="000B14DF" w:rsidRPr="001E22FA" w:rsidRDefault="000B14DF" w:rsidP="00F50F0A">
      <w:pPr>
        <w:rPr>
          <w:rFonts w:ascii="Times New Roman" w:hAnsi="Times New Roman" w:cs="Times New Roman"/>
          <w:lang w:val="en-US"/>
        </w:rPr>
      </w:pPr>
    </w:p>
    <w:p w:rsidR="00453588" w:rsidRPr="001E22FA" w:rsidRDefault="00453588" w:rsidP="00894B0B">
      <w:pPr>
        <w:pStyle w:val="Heading1"/>
        <w:rPr>
          <w:rFonts w:ascii="Times New Roman" w:eastAsiaTheme="minorHAnsi" w:hAnsi="Times New Roman" w:cs="Times New Roman"/>
          <w:b w:val="0"/>
          <w:bCs w:val="0"/>
          <w:color w:val="auto"/>
          <w:sz w:val="22"/>
          <w:lang w:val="en-US"/>
        </w:rPr>
      </w:pPr>
      <w:bookmarkStart w:id="0" w:name="_Toc422301680"/>
      <w:bookmarkStart w:id="1" w:name="_Toc417305083"/>
    </w:p>
    <w:p w:rsidR="00894B0B" w:rsidRPr="001E22FA" w:rsidRDefault="00894B0B" w:rsidP="00894B0B">
      <w:pPr>
        <w:pStyle w:val="Heading1"/>
        <w:rPr>
          <w:rFonts w:ascii="Times New Roman" w:hAnsi="Times New Roman" w:cs="Times New Roman"/>
          <w:sz w:val="28"/>
          <w:szCs w:val="28"/>
          <w:lang w:val="en-US"/>
        </w:rPr>
      </w:pPr>
      <w:r w:rsidRPr="001E22FA">
        <w:rPr>
          <w:rFonts w:ascii="Times New Roman" w:hAnsi="Times New Roman" w:cs="Times New Roman"/>
          <w:sz w:val="28"/>
          <w:szCs w:val="28"/>
          <w:lang w:val="en-US"/>
        </w:rPr>
        <w:t xml:space="preserve">Annex </w:t>
      </w:r>
      <w:proofErr w:type="gramStart"/>
      <w:r w:rsidRPr="001E22FA">
        <w:rPr>
          <w:rFonts w:ascii="Times New Roman" w:hAnsi="Times New Roman" w:cs="Times New Roman"/>
          <w:sz w:val="28"/>
          <w:szCs w:val="28"/>
          <w:lang w:val="en-US"/>
        </w:rPr>
        <w:t>I</w:t>
      </w:r>
      <w:proofErr w:type="gramEnd"/>
      <w:r w:rsidRPr="001E22FA">
        <w:rPr>
          <w:rFonts w:ascii="Times New Roman" w:hAnsi="Times New Roman" w:cs="Times New Roman"/>
          <w:sz w:val="28"/>
          <w:szCs w:val="28"/>
          <w:lang w:val="en-US"/>
        </w:rPr>
        <w:t>.  Monitoring and Evaluation System and Plan</w:t>
      </w:r>
      <w:bookmarkEnd w:id="0"/>
    </w:p>
    <w:p w:rsidR="00894B0B" w:rsidRPr="001E22FA" w:rsidRDefault="00894B0B" w:rsidP="00894B0B">
      <w:pPr>
        <w:pStyle w:val="Heading1"/>
        <w:numPr>
          <w:ilvl w:val="0"/>
          <w:numId w:val="22"/>
        </w:numPr>
        <w:spacing w:before="240" w:line="264" w:lineRule="auto"/>
        <w:ind w:left="357" w:hanging="357"/>
        <w:rPr>
          <w:rFonts w:ascii="Times New Roman" w:hAnsi="Times New Roman" w:cs="Times New Roman"/>
          <w:b w:val="0"/>
          <w:color w:val="auto"/>
          <w:sz w:val="22"/>
        </w:rPr>
      </w:pPr>
      <w:bookmarkStart w:id="2" w:name="_Toc417305079"/>
      <w:bookmarkStart w:id="3" w:name="_Toc422301505"/>
      <w:bookmarkStart w:id="4" w:name="_Toc422301681"/>
      <w:r w:rsidRPr="001E22FA">
        <w:rPr>
          <w:rFonts w:ascii="Times New Roman" w:hAnsi="Times New Roman" w:cs="Times New Roman"/>
          <w:color w:val="auto"/>
          <w:sz w:val="22"/>
        </w:rPr>
        <w:t>Background and Legal Basis</w:t>
      </w:r>
      <w:bookmarkEnd w:id="2"/>
      <w:bookmarkEnd w:id="3"/>
      <w:bookmarkEnd w:id="4"/>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According to the ENI-CBC Implementing Regulation, the programme monitoring and evaluation (M&amp;E) system shall aim to improve the quality of the design and implementation, as well as at assessing and improving its consistency, effectiveness, efficiency and impact. As such, the M&amp;E system will support the preparation, discussion and adoption of key decisions regarding programme strategy and implementation by the JMC. It will also provide important inputs to the programme annual report (including an annual M&amp;E plan) to be sent to the EC by 15 February each year, for the first time in 2016. The technical part of that report shall describe, among other things, the progress achieved in implementing the programme and its priorities. Furthermore, the MA will draw up the programme final report to be approved by the JMC and sent to the EC by 30 September 2024. This should also contain an overview of the achievements of the programme, which will have to be based on M&amp;E system outputs.</w:t>
      </w:r>
    </w:p>
    <w:p w:rsidR="00894B0B" w:rsidRPr="001E22FA" w:rsidRDefault="00894B0B" w:rsidP="00894B0B">
      <w:pPr>
        <w:pStyle w:val="Heading1"/>
        <w:numPr>
          <w:ilvl w:val="0"/>
          <w:numId w:val="22"/>
        </w:numPr>
        <w:spacing w:before="240" w:line="264" w:lineRule="auto"/>
        <w:ind w:left="357" w:hanging="357"/>
        <w:rPr>
          <w:rFonts w:ascii="Times New Roman" w:hAnsi="Times New Roman" w:cs="Times New Roman"/>
          <w:b w:val="0"/>
          <w:color w:val="auto"/>
          <w:sz w:val="22"/>
        </w:rPr>
      </w:pPr>
      <w:bookmarkStart w:id="5" w:name="_Toc417305080"/>
      <w:bookmarkStart w:id="6" w:name="_Toc422301506"/>
      <w:bookmarkStart w:id="7" w:name="_Toc422301682"/>
      <w:bookmarkStart w:id="8" w:name="_Toc410745380"/>
      <w:r w:rsidRPr="001E22FA">
        <w:rPr>
          <w:rFonts w:ascii="Times New Roman" w:hAnsi="Times New Roman" w:cs="Times New Roman"/>
          <w:color w:val="auto"/>
          <w:sz w:val="22"/>
        </w:rPr>
        <w:t>Objectives</w:t>
      </w:r>
      <w:bookmarkEnd w:id="5"/>
      <w:bookmarkEnd w:id="6"/>
      <w:bookmarkEnd w:id="7"/>
      <w:r w:rsidRPr="001E22FA">
        <w:rPr>
          <w:rFonts w:ascii="Times New Roman" w:hAnsi="Times New Roman" w:cs="Times New Roman"/>
          <w:color w:val="auto"/>
          <w:sz w:val="22"/>
        </w:rPr>
        <w:t xml:space="preserve"> </w:t>
      </w:r>
      <w:bookmarkEnd w:id="8"/>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The monitoring and evaluation activities will play an important role in the programme implementation cycle. The objective is to put in place a proper risk management by project partners, programme bodies and the EC. In addition, the M&amp;E system will enable learning to take place during project and programme implementation, which will lead to improved performance at both levels. Moreover, the programme and the EC will be better able to safeguard accountability as to the spending of Community and national funds.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The monitoring and evaluation system covers different tools: day to day monitoring, result oriented monitoring reviews and evaluation.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b/>
        </w:rPr>
        <w:t>Monitoring</w:t>
      </w:r>
      <w:r w:rsidRPr="001E22FA">
        <w:rPr>
          <w:rFonts w:ascii="Times New Roman" w:hAnsi="Times New Roman" w:cs="Times New Roman"/>
        </w:rPr>
        <w:t xml:space="preserve"> is the systematic and continuous data collection against indicators to achieve efficient and effective performance of the project and programme. By day to day monitoring, the activities of the projects or programme are checked whether are on time and on budget as well as delivering as planned. Monitoring allows timely and appropriate measures to be taken if the project or programme is not following the set plan, in order to adapt to changing circumstances and improve the project or programme performance.</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b/>
        </w:rPr>
        <w:t>The evaluation</w:t>
      </w:r>
      <w:r w:rsidRPr="001E22FA">
        <w:rPr>
          <w:rFonts w:ascii="Times New Roman" w:hAnsi="Times New Roman" w:cs="Times New Roman"/>
        </w:rPr>
        <w:t xml:space="preserve"> analyses the full implementation cycle of project or programme and assesses the degree to which results have been achieved and needs met, analysing the reasons for possible underachievement and making recommendations for the rest of the implementation period (in the case of mid-term evaluation) or for similar interventions in the future (in the case of ex-post evaluation).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b/>
        </w:rPr>
        <w:t>The result-oriented monitoring</w:t>
      </w:r>
      <w:r w:rsidRPr="001E22FA">
        <w:rPr>
          <w:rFonts w:ascii="Times New Roman" w:hAnsi="Times New Roman" w:cs="Times New Roman"/>
        </w:rPr>
        <w:t xml:space="preserve"> also assesses the extent to which planned results and objectives are being achieved. This activity requires data collection on the basis of result indicators (mainly at project level). Corrective action based on the findings of day-to-day monitoring most likely concentrate on activities and the way they are carried out, while ROM may lead to more substantial changes, for example in terms of updating the logical framework, human resources, the budget or carrying out capacity building actions. </w:t>
      </w:r>
    </w:p>
    <w:p w:rsidR="00894B0B" w:rsidRPr="001E22FA" w:rsidRDefault="00894B0B" w:rsidP="00894B0B">
      <w:pPr>
        <w:spacing w:before="120" w:after="0" w:line="264" w:lineRule="auto"/>
        <w:jc w:val="both"/>
        <w:rPr>
          <w:rFonts w:ascii="Times New Roman" w:hAnsi="Times New Roman" w:cs="Times New Roman"/>
        </w:rPr>
      </w:pPr>
    </w:p>
    <w:p w:rsidR="007D2F0C" w:rsidRPr="001E22FA" w:rsidRDefault="007D2F0C" w:rsidP="00894B0B">
      <w:pPr>
        <w:spacing w:before="120" w:after="0" w:line="264" w:lineRule="auto"/>
        <w:jc w:val="both"/>
        <w:rPr>
          <w:rFonts w:ascii="Times New Roman" w:hAnsi="Times New Roman" w:cs="Times New Roman"/>
        </w:rPr>
      </w:pP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lastRenderedPageBreak/>
        <w:t xml:space="preserve">In order to meet these objectives, the following activities will be carried out: </w:t>
      </w:r>
    </w:p>
    <w:p w:rsidR="00894B0B" w:rsidRPr="001E22FA" w:rsidRDefault="00894B0B" w:rsidP="00894B0B">
      <w:pPr>
        <w:pStyle w:val="ListParagraph"/>
        <w:numPr>
          <w:ilvl w:val="0"/>
          <w:numId w:val="36"/>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Monitoring at project level</w:t>
      </w:r>
    </w:p>
    <w:p w:rsidR="00894B0B" w:rsidRPr="001E22FA" w:rsidRDefault="00894B0B" w:rsidP="00894B0B">
      <w:pPr>
        <w:pStyle w:val="ListParagraph"/>
        <w:numPr>
          <w:ilvl w:val="0"/>
          <w:numId w:val="36"/>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Monitoring at programme level</w:t>
      </w:r>
    </w:p>
    <w:p w:rsidR="00894B0B" w:rsidRPr="001E22FA" w:rsidRDefault="00894B0B" w:rsidP="00894B0B">
      <w:pPr>
        <w:pStyle w:val="ListParagraph"/>
        <w:numPr>
          <w:ilvl w:val="0"/>
          <w:numId w:val="36"/>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 xml:space="preserve">Evaluation </w:t>
      </w:r>
    </w:p>
    <w:p w:rsidR="00894B0B" w:rsidRPr="001E22FA" w:rsidRDefault="00894B0B" w:rsidP="00894B0B">
      <w:pPr>
        <w:pStyle w:val="Heading1"/>
        <w:numPr>
          <w:ilvl w:val="0"/>
          <w:numId w:val="22"/>
        </w:numPr>
        <w:spacing w:before="240" w:line="264" w:lineRule="auto"/>
        <w:ind w:left="357" w:hanging="357"/>
        <w:rPr>
          <w:rFonts w:ascii="Times New Roman" w:hAnsi="Times New Roman" w:cs="Times New Roman"/>
          <w:b w:val="0"/>
          <w:color w:val="auto"/>
          <w:sz w:val="22"/>
        </w:rPr>
      </w:pPr>
      <w:bookmarkStart w:id="9" w:name="_Toc417305081"/>
      <w:bookmarkStart w:id="10" w:name="_Toc422301507"/>
      <w:bookmarkStart w:id="11" w:name="_Toc422301683"/>
      <w:r w:rsidRPr="001E22FA">
        <w:rPr>
          <w:rFonts w:ascii="Times New Roman" w:hAnsi="Times New Roman" w:cs="Times New Roman"/>
          <w:color w:val="auto"/>
          <w:sz w:val="22"/>
        </w:rPr>
        <w:t>Monitoring at project level</w:t>
      </w:r>
      <w:bookmarkEnd w:id="9"/>
      <w:bookmarkEnd w:id="10"/>
      <w:bookmarkEnd w:id="11"/>
    </w:p>
    <w:p w:rsidR="00894B0B" w:rsidRPr="001E22FA" w:rsidRDefault="00894B0B" w:rsidP="00894B0B">
      <w:pPr>
        <w:spacing w:before="120" w:after="0" w:line="264" w:lineRule="auto"/>
        <w:jc w:val="both"/>
        <w:rPr>
          <w:rFonts w:ascii="Times New Roman" w:hAnsi="Times New Roman" w:cs="Times New Roman"/>
          <w:b/>
          <w:i/>
        </w:rPr>
      </w:pPr>
      <w:r w:rsidRPr="001E22FA">
        <w:rPr>
          <w:rFonts w:ascii="Times New Roman" w:hAnsi="Times New Roman" w:cs="Times New Roman"/>
        </w:rPr>
        <w:t xml:space="preserve">Monitoring activities shall be carried out at project level, both internally (by the project partners) and externally (by the programme bodies). The aim of the project-level monitoring activities shall be to track progress in project implementation, to take remedial action where necessary as soon as possible, as well as to update action plans. </w:t>
      </w:r>
    </w:p>
    <w:p w:rsidR="00894B0B" w:rsidRPr="001E22FA" w:rsidRDefault="00894B0B" w:rsidP="00894B0B">
      <w:pPr>
        <w:spacing w:before="120" w:after="0" w:line="264" w:lineRule="auto"/>
        <w:jc w:val="both"/>
        <w:rPr>
          <w:rFonts w:ascii="Times New Roman" w:hAnsi="Times New Roman" w:cs="Times New Roman"/>
          <w:i/>
        </w:rPr>
      </w:pPr>
      <w:r w:rsidRPr="001E22FA">
        <w:rPr>
          <w:rFonts w:ascii="Times New Roman" w:hAnsi="Times New Roman" w:cs="Times New Roman"/>
          <w:i/>
        </w:rPr>
        <w:t>Objective</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According to article 43 of the Implementing Regulation, project applications will have to include a description of monitoring and evaluation arrangements for internal purposes. Projects should describe the way in which the lead partner collects information on the progress of various activities by the other partners, aggregates this information to a regular overview of the state of play of project implementation, and assesses the risks related to possible under-performance in terms of delays, budget overruns or non-achievement of outputs. This assessment should take into account, and be logically connected to, the assumptions formulated in the project logical framework.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Day-to-day monitoring activities by the MA and JTS will consist of a review, in accordance with the applicable procedures, of the progress/interim/final reports, regular contact with the lead partner by e-mail and telephone, meetings, if necessary, and where possible attending key project events, always keeping the other project partners informed as much as possible. Also, specific on-the-spot visits may be carried out to the lead partner/partners premises by MA and/or JTS staff. </w:t>
      </w:r>
      <w:r w:rsidRPr="001E22FA">
        <w:rPr>
          <w:rFonts w:ascii="Times New Roman" w:eastAsia="Times New Roman" w:hAnsi="Times New Roman" w:cs="Times New Roman"/>
        </w:rPr>
        <w:t xml:space="preserve">National authorities </w:t>
      </w:r>
      <w:r w:rsidRPr="001E22FA">
        <w:rPr>
          <w:rFonts w:ascii="Times New Roman" w:eastAsia="Times New Roman" w:hAnsi="Times New Roman" w:cs="Times New Roman"/>
          <w:bCs/>
        </w:rPr>
        <w:t>may</w:t>
      </w:r>
      <w:r w:rsidRPr="001E22FA">
        <w:rPr>
          <w:rFonts w:ascii="Times New Roman" w:eastAsia="Times New Roman" w:hAnsi="Times New Roman" w:cs="Times New Roman"/>
        </w:rPr>
        <w:t xml:space="preserve"> support monitoring visits (both day-to-day and ROM) </w:t>
      </w:r>
      <w:r w:rsidRPr="001E22FA">
        <w:rPr>
          <w:rFonts w:ascii="Times New Roman" w:eastAsia="Times New Roman" w:hAnsi="Times New Roman" w:cs="Times New Roman"/>
          <w:bCs/>
        </w:rPr>
        <w:t>at the request of the MA</w:t>
      </w:r>
      <w:r w:rsidRPr="001E22FA">
        <w:rPr>
          <w:rFonts w:ascii="Times New Roman" w:eastAsia="Times New Roman" w:hAnsi="Times New Roman" w:cs="Times New Roman"/>
        </w:rPr>
        <w:t xml:space="preserve">. </w:t>
      </w:r>
      <w:r w:rsidRPr="001E22FA">
        <w:rPr>
          <w:rFonts w:ascii="Times New Roman" w:hAnsi="Times New Roman" w:cs="Times New Roman"/>
        </w:rPr>
        <w:t>The lead partner is expected to be continuously informed about the developments in project activities carried out by project partners. All monitoring information collected will be stored systematically in the Management Information System (MIS) of the programme.</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In addition, there is a need for collecting data to measure programme-level output indicators based on project reports. It will be compulsory for project applications to include the measurement of at least one of the programme output indicators, alongside project-specific output indicators.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The programme will also carry out an internal ROM plan, in the framework of which it will review the performance of projects funded with a focus on the likelihood that results will be achieved and the need for remedial action. The MA may externalise these ROM activities. The following criteria will be used: </w:t>
      </w:r>
    </w:p>
    <w:p w:rsidR="00894B0B" w:rsidRPr="001E22FA" w:rsidRDefault="00894B0B" w:rsidP="00894B0B">
      <w:pPr>
        <w:pStyle w:val="ListParagraph"/>
        <w:numPr>
          <w:ilvl w:val="0"/>
          <w:numId w:val="37"/>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Relevance and design</w:t>
      </w:r>
    </w:p>
    <w:p w:rsidR="00894B0B" w:rsidRPr="001E22FA" w:rsidRDefault="00894B0B" w:rsidP="00894B0B">
      <w:pPr>
        <w:pStyle w:val="ListParagraph"/>
        <w:numPr>
          <w:ilvl w:val="0"/>
          <w:numId w:val="37"/>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Efficiency of implementation</w:t>
      </w:r>
    </w:p>
    <w:p w:rsidR="00894B0B" w:rsidRPr="001E22FA" w:rsidRDefault="00894B0B" w:rsidP="00894B0B">
      <w:pPr>
        <w:pStyle w:val="ListParagraph"/>
        <w:numPr>
          <w:ilvl w:val="0"/>
          <w:numId w:val="37"/>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Effectiveness</w:t>
      </w:r>
    </w:p>
    <w:p w:rsidR="007D2F0C" w:rsidRPr="001E22FA" w:rsidRDefault="00894B0B" w:rsidP="00894B0B">
      <w:pPr>
        <w:pStyle w:val="ListParagraph"/>
        <w:numPr>
          <w:ilvl w:val="0"/>
          <w:numId w:val="37"/>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(prospects for) Impact</w:t>
      </w:r>
    </w:p>
    <w:p w:rsidR="00894B0B" w:rsidRPr="001E22FA" w:rsidRDefault="00894B0B" w:rsidP="00894B0B">
      <w:pPr>
        <w:pStyle w:val="ListParagraph"/>
        <w:numPr>
          <w:ilvl w:val="0"/>
          <w:numId w:val="37"/>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(prospects for) Sustainability</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ROM reports will also make recommendations to lead partners and partners in order to improve project implementation. </w:t>
      </w:r>
    </w:p>
    <w:p w:rsidR="00894B0B" w:rsidRPr="001E22FA" w:rsidRDefault="00894B0B" w:rsidP="00894B0B">
      <w:pPr>
        <w:spacing w:before="120" w:after="0" w:line="264" w:lineRule="auto"/>
        <w:jc w:val="both"/>
        <w:rPr>
          <w:rFonts w:ascii="Times New Roman" w:hAnsi="Times New Roman" w:cs="Times New Roman"/>
          <w:i/>
        </w:rPr>
      </w:pPr>
      <w:r w:rsidRPr="001E22FA">
        <w:rPr>
          <w:rFonts w:ascii="Times New Roman" w:hAnsi="Times New Roman" w:cs="Times New Roman"/>
          <w:i/>
        </w:rPr>
        <w:t>Data collection method</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Project applications should, as part of their monitoring arrangements, describe the methodology used for measuring (project level) expected results.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lastRenderedPageBreak/>
        <w:t>Data collection activities in the framework of ROM may include a review of all relevant project documentation (including project outputs), interviews by telephone/e-mail and, where relevant, face-to-face interviews and/or visits to key project events. The ROM-visits to projects will be planned based on a</w:t>
      </w:r>
      <w:r w:rsidRPr="001E22FA">
        <w:rPr>
          <w:rFonts w:ascii="Times New Roman" w:eastAsia="Times New Roman" w:hAnsi="Times New Roman" w:cs="Times New Roman"/>
        </w:rPr>
        <w:t xml:space="preserve"> risk analysis carried out (e.g. on the basis of project amounts or in case previous monitoring visit detected implementation problems). The scale of the visit (only LP or more/all partners) will also be decided upon based on risk analysis, notably the amount allocated to partners. </w:t>
      </w:r>
    </w:p>
    <w:p w:rsidR="00894B0B" w:rsidRPr="001E22FA" w:rsidRDefault="00894B0B" w:rsidP="00894B0B">
      <w:pPr>
        <w:spacing w:before="120" w:after="0" w:line="264" w:lineRule="auto"/>
        <w:jc w:val="both"/>
        <w:rPr>
          <w:rFonts w:ascii="Times New Roman" w:hAnsi="Times New Roman" w:cs="Times New Roman"/>
          <w:i/>
        </w:rPr>
      </w:pPr>
      <w:r w:rsidRPr="001E22FA">
        <w:rPr>
          <w:rFonts w:ascii="Times New Roman" w:hAnsi="Times New Roman" w:cs="Times New Roman"/>
          <w:i/>
        </w:rPr>
        <w:t>Data collection frequency</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For purposes of project-level monitoring and risk management, the lead partner should check the latest situation in terms of progress in implementation (and assess the corresponding risks) at least once a month. In case of substantial risks, the lead partner should inform the MA immediately. In all other cases, it will report to the MA periodically, in accordance with the grant contract provisions.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Day-to-day monitoring activities by the MA and/or JTS will be carried out on a continuous basis. </w:t>
      </w:r>
    </w:p>
    <w:p w:rsidR="00894B0B" w:rsidRPr="001E22FA" w:rsidRDefault="00894B0B" w:rsidP="00894B0B">
      <w:pPr>
        <w:spacing w:before="120" w:after="0" w:line="264" w:lineRule="auto"/>
        <w:jc w:val="both"/>
        <w:rPr>
          <w:rFonts w:ascii="Times New Roman" w:hAnsi="Times New Roman" w:cs="Times New Roman"/>
          <w:i/>
        </w:rPr>
      </w:pPr>
      <w:r w:rsidRPr="001E22FA">
        <w:rPr>
          <w:rFonts w:ascii="Times New Roman" w:hAnsi="Times New Roman" w:cs="Times New Roman"/>
          <w:i/>
        </w:rPr>
        <w:t>Responsible stakeholders</w:t>
      </w:r>
    </w:p>
    <w:p w:rsidR="00894B0B" w:rsidRPr="001E22FA" w:rsidRDefault="00894B0B" w:rsidP="00894B0B">
      <w:pPr>
        <w:pStyle w:val="ListParagraph"/>
        <w:numPr>
          <w:ilvl w:val="0"/>
          <w:numId w:val="38"/>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Lead partner</w:t>
      </w:r>
    </w:p>
    <w:p w:rsidR="00894B0B" w:rsidRPr="001E22FA" w:rsidRDefault="00894B0B" w:rsidP="00894B0B">
      <w:pPr>
        <w:pStyle w:val="ListParagraph"/>
        <w:numPr>
          <w:ilvl w:val="0"/>
          <w:numId w:val="38"/>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Project partners</w:t>
      </w:r>
    </w:p>
    <w:p w:rsidR="00894B0B" w:rsidRPr="001E22FA" w:rsidRDefault="00894B0B" w:rsidP="00894B0B">
      <w:pPr>
        <w:pStyle w:val="ListParagraph"/>
        <w:numPr>
          <w:ilvl w:val="0"/>
          <w:numId w:val="38"/>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JTS</w:t>
      </w:r>
    </w:p>
    <w:p w:rsidR="00894B0B" w:rsidRPr="001E22FA" w:rsidRDefault="00894B0B" w:rsidP="00894B0B">
      <w:pPr>
        <w:pStyle w:val="ListParagraph"/>
        <w:numPr>
          <w:ilvl w:val="0"/>
          <w:numId w:val="38"/>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MA</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Project beneficiaries (lead partners) will be responsible for project-level monitoring, including the collection of the relevant information from project partners, the identification and communication of potential bottlenecks (both to other partners and the JTS/MA) and the coordination of solving them. They will also be in charge of submitting project progress reports as well as interim and final reports.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When needed, the national authorities will support the day-to-day monitoring, informing the MA of any actual or threatened bottlenecks in the implementation of project activities in their country and responding to the requests of the MA, according to their competencies and considering the relevant ENI and Programme framework. The MA and JTS will be responsible for day-to-day monitoring and ROM activities at project level.</w:t>
      </w:r>
    </w:p>
    <w:p w:rsidR="00894B0B" w:rsidRPr="001E22FA" w:rsidRDefault="00894B0B" w:rsidP="00894B0B">
      <w:pPr>
        <w:spacing w:before="120" w:after="0" w:line="264" w:lineRule="auto"/>
        <w:jc w:val="both"/>
        <w:rPr>
          <w:rFonts w:ascii="Times New Roman" w:hAnsi="Times New Roman" w:cs="Times New Roman"/>
          <w:i/>
        </w:rPr>
      </w:pPr>
      <w:r w:rsidRPr="001E22FA">
        <w:rPr>
          <w:rFonts w:ascii="Times New Roman" w:hAnsi="Times New Roman" w:cs="Times New Roman"/>
          <w:i/>
        </w:rPr>
        <w:t>Output</w:t>
      </w:r>
    </w:p>
    <w:p w:rsidR="00894B0B" w:rsidRPr="001E22FA" w:rsidRDefault="00894B0B" w:rsidP="00894B0B">
      <w:pPr>
        <w:pStyle w:val="ListParagraph"/>
        <w:numPr>
          <w:ilvl w:val="0"/>
          <w:numId w:val="38"/>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Project implementation reports (progress/interim/final)</w:t>
      </w:r>
    </w:p>
    <w:p w:rsidR="00894B0B" w:rsidRPr="001E22FA" w:rsidRDefault="00894B0B" w:rsidP="00894B0B">
      <w:pPr>
        <w:pStyle w:val="ListParagraph"/>
        <w:numPr>
          <w:ilvl w:val="0"/>
          <w:numId w:val="38"/>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Records of day-to-day monitoring activities into programme information system</w:t>
      </w:r>
    </w:p>
    <w:p w:rsidR="00894B0B" w:rsidRPr="001E22FA" w:rsidRDefault="00894B0B" w:rsidP="00894B0B">
      <w:pPr>
        <w:pStyle w:val="ListParagraph"/>
        <w:numPr>
          <w:ilvl w:val="0"/>
          <w:numId w:val="38"/>
        </w:numPr>
        <w:spacing w:before="120" w:after="0" w:line="264" w:lineRule="auto"/>
        <w:jc w:val="both"/>
        <w:rPr>
          <w:rFonts w:ascii="Times New Roman" w:hAnsi="Times New Roman" w:cs="Times New Roman"/>
          <w:sz w:val="22"/>
          <w:szCs w:val="22"/>
        </w:rPr>
      </w:pPr>
      <w:r w:rsidRPr="001E22FA">
        <w:rPr>
          <w:rFonts w:ascii="Times New Roman" w:hAnsi="Times New Roman" w:cs="Times New Roman"/>
          <w:sz w:val="22"/>
          <w:szCs w:val="22"/>
        </w:rPr>
        <w:t>ROM reports</w:t>
      </w:r>
    </w:p>
    <w:p w:rsidR="00894B0B" w:rsidRPr="001E22FA" w:rsidRDefault="00894B0B" w:rsidP="00894B0B">
      <w:pPr>
        <w:pStyle w:val="Heading1"/>
        <w:numPr>
          <w:ilvl w:val="0"/>
          <w:numId w:val="22"/>
        </w:numPr>
        <w:spacing w:before="240" w:line="264" w:lineRule="auto"/>
        <w:ind w:left="357" w:hanging="357"/>
        <w:rPr>
          <w:rFonts w:ascii="Times New Roman" w:hAnsi="Times New Roman" w:cs="Times New Roman"/>
          <w:b w:val="0"/>
          <w:color w:val="auto"/>
          <w:sz w:val="22"/>
        </w:rPr>
      </w:pPr>
      <w:bookmarkStart w:id="12" w:name="_Toc417305082"/>
      <w:bookmarkStart w:id="13" w:name="_Toc422301508"/>
      <w:bookmarkStart w:id="14" w:name="_Toc422301684"/>
      <w:r w:rsidRPr="001E22FA">
        <w:rPr>
          <w:rFonts w:ascii="Times New Roman" w:hAnsi="Times New Roman" w:cs="Times New Roman"/>
          <w:color w:val="auto"/>
          <w:sz w:val="22"/>
        </w:rPr>
        <w:t>Monitoring at Programme level</w:t>
      </w:r>
      <w:bookmarkEnd w:id="12"/>
      <w:bookmarkEnd w:id="13"/>
      <w:bookmarkEnd w:id="14"/>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The programme has defined its output and result indicators. Monitoring of output indicators will show if the programme is delivering the intended products, whereas monitoring of results indicators will show if the desired wider impact of the programme is taking place. </w:t>
      </w:r>
    </w:p>
    <w:p w:rsidR="00894B0B" w:rsidRPr="001E22FA" w:rsidRDefault="00894B0B" w:rsidP="00894B0B">
      <w:pPr>
        <w:spacing w:before="120" w:after="0" w:line="264" w:lineRule="auto"/>
        <w:jc w:val="both"/>
        <w:rPr>
          <w:rFonts w:ascii="Times New Roman" w:hAnsi="Times New Roman" w:cs="Times New Roman"/>
          <w:i/>
        </w:rPr>
      </w:pPr>
      <w:r w:rsidRPr="001E22FA">
        <w:rPr>
          <w:rFonts w:ascii="Times New Roman" w:hAnsi="Times New Roman" w:cs="Times New Roman"/>
          <w:i/>
        </w:rPr>
        <w:t>Objective</w:t>
      </w:r>
    </w:p>
    <w:p w:rsidR="00894B0B" w:rsidRPr="001E22FA" w:rsidRDefault="00894B0B" w:rsidP="0032127A">
      <w:pPr>
        <w:spacing w:before="120" w:after="0" w:line="264" w:lineRule="auto"/>
        <w:jc w:val="both"/>
        <w:rPr>
          <w:rFonts w:ascii="Times New Roman" w:hAnsi="Times New Roman" w:cs="Times New Roman"/>
          <w:highlight w:val="yellow"/>
        </w:rPr>
      </w:pPr>
      <w:r w:rsidRPr="001E22FA">
        <w:rPr>
          <w:rFonts w:ascii="Times New Roman" w:hAnsi="Times New Roman" w:cs="Times New Roman"/>
        </w:rPr>
        <w:t xml:space="preserve">Day-to-day monitoring activities at programme level will focus primarily on progress in implementation of the programme in terms of financial and output indicators, as well as its risks and assumptions. </w:t>
      </w:r>
    </w:p>
    <w:p w:rsidR="00894B0B" w:rsidRPr="001E22FA" w:rsidRDefault="00894B0B" w:rsidP="0032127A">
      <w:pPr>
        <w:autoSpaceDE w:val="0"/>
        <w:autoSpaceDN w:val="0"/>
        <w:adjustRightInd w:val="0"/>
        <w:spacing w:before="120" w:after="0" w:line="264" w:lineRule="auto"/>
        <w:jc w:val="both"/>
        <w:rPr>
          <w:rFonts w:ascii="Times New Roman" w:hAnsi="Times New Roman" w:cs="Times New Roman"/>
        </w:rPr>
      </w:pPr>
      <w:r w:rsidRPr="001E22FA">
        <w:rPr>
          <w:rFonts w:ascii="Times New Roman" w:hAnsi="Times New Roman" w:cs="Times New Roman"/>
        </w:rPr>
        <w:t>Programme-level ROM will focus on programme performance as well as the likelihood of achievement of target values of the result indicators and will take appropriate actions for improvement. The prospects for programme impact and sustain</w:t>
      </w:r>
      <w:r w:rsidR="0032127A" w:rsidRPr="001E22FA">
        <w:rPr>
          <w:rFonts w:ascii="Times New Roman" w:hAnsi="Times New Roman" w:cs="Times New Roman"/>
        </w:rPr>
        <w:t>ability will also be addressed.</w:t>
      </w:r>
    </w:p>
    <w:p w:rsidR="00894B0B" w:rsidRPr="001E22FA" w:rsidRDefault="00894B0B" w:rsidP="00894B0B">
      <w:pPr>
        <w:spacing w:before="120" w:after="0" w:line="264" w:lineRule="auto"/>
        <w:jc w:val="both"/>
        <w:rPr>
          <w:rFonts w:ascii="Times New Roman" w:hAnsi="Times New Roman" w:cs="Times New Roman"/>
          <w:i/>
        </w:rPr>
      </w:pPr>
      <w:r w:rsidRPr="001E22FA">
        <w:rPr>
          <w:rFonts w:ascii="Times New Roman" w:hAnsi="Times New Roman" w:cs="Times New Roman"/>
          <w:i/>
        </w:rPr>
        <w:lastRenderedPageBreak/>
        <w:t>Data collection method</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The basis for data collection will be mainly project reports which represent the main source for measuring the output indicators at programme level, but also for early warnings by lead partners on potential problems in implementation. Nevertheless, national authorities may give early warnings if they anticipate overall difficulties in implementation (e.g. a change of legislation that may create difficulties but normally not on specific projects). Aggregation will be carried out in the framework of the </w:t>
      </w:r>
      <w:proofErr w:type="spellStart"/>
      <w:r w:rsidRPr="001E22FA">
        <w:rPr>
          <w:rFonts w:ascii="Times New Roman" w:hAnsi="Times New Roman" w:cs="Times New Roman"/>
        </w:rPr>
        <w:t>informatic</w:t>
      </w:r>
      <w:proofErr w:type="spellEnd"/>
      <w:r w:rsidRPr="001E22FA">
        <w:rPr>
          <w:rFonts w:ascii="Times New Roman" w:hAnsi="Times New Roman" w:cs="Times New Roman"/>
        </w:rPr>
        <w:t xml:space="preserve"> system, where data on progress in terms of launching calls, applications received, the assessment of their quality, contracts signed and project-level on-the-spot visits and audits is also available.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Furthermore, data will be obtained from (summaries of) the evaluation and selection process of applications, contracting, payments (to be extracted from the information system), as well as project-level reports, on-the-spot visits, project level ROM reports and audits.</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Programme-level ROM data collection will be based on the aggregation of project level ROM reports. </w:t>
      </w:r>
    </w:p>
    <w:p w:rsidR="00894B0B" w:rsidRPr="001E22FA" w:rsidRDefault="00894B0B" w:rsidP="00894B0B">
      <w:pPr>
        <w:spacing w:before="120" w:after="0" w:line="264" w:lineRule="auto"/>
        <w:jc w:val="both"/>
        <w:rPr>
          <w:rFonts w:ascii="Times New Roman" w:hAnsi="Times New Roman" w:cs="Times New Roman"/>
          <w:i/>
        </w:rPr>
      </w:pPr>
      <w:r w:rsidRPr="001E22FA">
        <w:rPr>
          <w:rFonts w:ascii="Times New Roman" w:hAnsi="Times New Roman" w:cs="Times New Roman"/>
          <w:i/>
        </w:rPr>
        <w:t>Data collection frequency</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Data on programme output indicators will be collected continuously on the basis of project progress/interim/final reports received.</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The result indicators shall be measured once, when the implementation period for most of the projects is finalized, or possibly twice, so to serve as a basis for future programming. </w:t>
      </w:r>
    </w:p>
    <w:p w:rsidR="00894B0B" w:rsidRPr="001E22FA" w:rsidRDefault="00894B0B" w:rsidP="00894B0B">
      <w:pPr>
        <w:spacing w:before="120" w:after="0" w:line="264" w:lineRule="auto"/>
        <w:jc w:val="both"/>
        <w:rPr>
          <w:rFonts w:ascii="Times New Roman" w:hAnsi="Times New Roman" w:cs="Times New Roman"/>
          <w:i/>
        </w:rPr>
      </w:pPr>
      <w:r w:rsidRPr="001E22FA">
        <w:rPr>
          <w:rFonts w:ascii="Times New Roman" w:hAnsi="Times New Roman" w:cs="Times New Roman"/>
          <w:i/>
        </w:rPr>
        <w:t>Responsible stakeholders</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The primary users of the monitoring and evaluation information will be the programme bodies involved in the management of the programme , as this is a valuable source of information for the day to day management of the programme and reporting on its implementation, communication on its achievements, as well as for the decision making in the JMC. The information can be useful to improve programme, procedures and to better plan monitoring, control and audit activities (on the spot checks, MA controls, provide information to the Audit Authority and the Group of Auditors for their audits on projects, etc.)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The overall responsibility for monitoring and evaluation activities shall rest with the MA and JTS, which will also coordinate the preparation, discussion, JMC approval and submission of the annual report to the EC by 15 February each year. The JTS and MA will also be responsible for uploading data into the KEEP database</w:t>
      </w:r>
      <w:r w:rsidRPr="001E22FA">
        <w:rPr>
          <w:rStyle w:val="FootnoteReference"/>
          <w:rFonts w:ascii="Times New Roman" w:hAnsi="Times New Roman" w:cs="Times New Roman"/>
        </w:rPr>
        <w:footnoteReference w:id="1"/>
      </w:r>
      <w:r w:rsidRPr="001E22FA">
        <w:rPr>
          <w:rFonts w:ascii="Times New Roman" w:hAnsi="Times New Roman" w:cs="Times New Roman"/>
        </w:rPr>
        <w:t xml:space="preserve">, based on the information available in the MIS. </w:t>
      </w:r>
    </w:p>
    <w:p w:rsidR="00894B0B" w:rsidRPr="001E22FA" w:rsidRDefault="00894B0B" w:rsidP="00894B0B">
      <w:pPr>
        <w:spacing w:before="120" w:after="0" w:line="264" w:lineRule="auto"/>
        <w:jc w:val="both"/>
        <w:rPr>
          <w:rFonts w:ascii="Times New Roman" w:hAnsi="Times New Roman" w:cs="Times New Roman"/>
          <w:b/>
          <w:i/>
        </w:rPr>
      </w:pPr>
      <w:r w:rsidRPr="001E22FA">
        <w:rPr>
          <w:rFonts w:ascii="Times New Roman" w:hAnsi="Times New Roman" w:cs="Times New Roman"/>
        </w:rPr>
        <w:t xml:space="preserve">The JMC will assess the quality of monitoring and evaluations outputs and discuss their contents, taking these into account when making decisions regarding programme strategy and implementation. </w:t>
      </w:r>
    </w:p>
    <w:p w:rsidR="00894B0B" w:rsidRPr="001E22FA" w:rsidRDefault="00894B0B" w:rsidP="00894B0B">
      <w:pPr>
        <w:spacing w:before="120" w:after="0" w:line="264" w:lineRule="auto"/>
        <w:jc w:val="both"/>
        <w:rPr>
          <w:rFonts w:ascii="Times New Roman" w:hAnsi="Times New Roman" w:cs="Times New Roman"/>
          <w:i/>
        </w:rPr>
      </w:pPr>
      <w:r w:rsidRPr="001E22FA">
        <w:rPr>
          <w:rFonts w:ascii="Times New Roman" w:hAnsi="Times New Roman" w:cs="Times New Roman"/>
          <w:i/>
        </w:rPr>
        <w:t>Output</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The MA shall submit an annual report approved by the JMC to the EC by 15 February each year. That annual report shall include one technical and one financial part covering the preceding accounting year.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In addition to the annual reports, the programme will provide input to the KEEP database, to which all ENI-CBC programmes will upload information on, amongst others, common output indicators, </w:t>
      </w:r>
      <w:r w:rsidRPr="001E22FA">
        <w:rPr>
          <w:rFonts w:ascii="Times New Roman" w:hAnsi="Times New Roman" w:cs="Times New Roman"/>
        </w:rPr>
        <w:lastRenderedPageBreak/>
        <w:t>award procedures, status of beneficiaries and budget allocations per (type of) partner</w:t>
      </w:r>
      <w:r w:rsidRPr="001E22FA">
        <w:rPr>
          <w:rStyle w:val="FootnoteReference"/>
          <w:rFonts w:ascii="Times New Roman" w:hAnsi="Times New Roman" w:cs="Times New Roman"/>
        </w:rPr>
        <w:footnoteReference w:id="2"/>
      </w:r>
      <w:r w:rsidRPr="001E22FA">
        <w:rPr>
          <w:rFonts w:ascii="Times New Roman" w:hAnsi="Times New Roman" w:cs="Times New Roman"/>
        </w:rPr>
        <w:t>. In addition, KEEP will contain information on the extent to which programmes and projects are achieving their planned results. This will provide the EC with up to date information on the programmes and the possibility to aggregate data across programmes. It will also provide the programmes with the opportunity to use peer programmes as a benchmark for implementation.</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The ROM report at programme level will be complemented by ROM reports to be commissioned by the EC at ENI-CBC instrument level. The findings of these reports will be presented to the JMC and they will be discussed as to the need to take corrective action and the related lessons learned. </w:t>
      </w:r>
    </w:p>
    <w:p w:rsidR="00894B0B" w:rsidRPr="001E22FA" w:rsidRDefault="00894B0B" w:rsidP="00894B0B">
      <w:pPr>
        <w:pStyle w:val="Heading1"/>
        <w:numPr>
          <w:ilvl w:val="0"/>
          <w:numId w:val="22"/>
        </w:numPr>
        <w:spacing w:before="240" w:line="264" w:lineRule="auto"/>
        <w:ind w:left="357" w:hanging="357"/>
        <w:rPr>
          <w:rFonts w:ascii="Times New Roman" w:hAnsi="Times New Roman" w:cs="Times New Roman"/>
          <w:color w:val="auto"/>
          <w:sz w:val="22"/>
        </w:rPr>
      </w:pPr>
      <w:bookmarkStart w:id="15" w:name="_Toc422301509"/>
      <w:bookmarkStart w:id="16" w:name="_Toc422301685"/>
      <w:r w:rsidRPr="001E22FA">
        <w:rPr>
          <w:rFonts w:ascii="Times New Roman" w:hAnsi="Times New Roman" w:cs="Times New Roman"/>
          <w:color w:val="auto"/>
          <w:sz w:val="22"/>
        </w:rPr>
        <w:t>Evaluation</w:t>
      </w:r>
      <w:bookmarkEnd w:id="15"/>
      <w:bookmarkEnd w:id="16"/>
    </w:p>
    <w:p w:rsidR="00894B0B" w:rsidRPr="001E22FA" w:rsidRDefault="00894B0B" w:rsidP="00894B0B">
      <w:pPr>
        <w:pStyle w:val="ListParagraph"/>
        <w:spacing w:after="0" w:line="264" w:lineRule="auto"/>
        <w:ind w:left="714"/>
        <w:contextualSpacing w:val="0"/>
        <w:jc w:val="both"/>
        <w:rPr>
          <w:rFonts w:ascii="Times New Roman" w:hAnsi="Times New Roman" w:cs="Times New Roman"/>
          <w:bCs/>
          <w:sz w:val="22"/>
          <w:szCs w:val="22"/>
        </w:rPr>
      </w:pPr>
      <w:r w:rsidRPr="001E22FA">
        <w:rPr>
          <w:rFonts w:ascii="Times New Roman" w:hAnsi="Times New Roman" w:cs="Times New Roman"/>
          <w:bCs/>
          <w:sz w:val="22"/>
          <w:szCs w:val="22"/>
        </w:rPr>
        <w:t xml:space="preserve">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According to the ENI Implementing Rules the European Commission can at any moment launch an evaluation or monitoring of the programme or of a part thereof. The results may lead to adjustments in the programme implemented by MA and JMC.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In addition, the programme may commission a programme-specific evaluation (which is likely to take place in 2020), building on the EU-level mid-term evaluation and serving as a basis for future programming. However, </w:t>
      </w:r>
      <w:r w:rsidRPr="001E22FA">
        <w:rPr>
          <w:rFonts w:ascii="Times New Roman" w:eastAsia="Times New Roman" w:hAnsi="Times New Roman" w:cs="Times New Roman"/>
        </w:rPr>
        <w:t>the evaluation may also be used as a basis for adjustments of the programmes (reallocation of funds and/or revision of indicators).</w:t>
      </w:r>
      <w:r w:rsidRPr="001E22FA">
        <w:rPr>
          <w:rFonts w:ascii="Times New Roman" w:hAnsi="Times New Roman" w:cs="Times New Roman"/>
        </w:rPr>
        <w:t xml:space="preserve"> </w:t>
      </w:r>
    </w:p>
    <w:p w:rsidR="00894B0B" w:rsidRPr="001E22FA" w:rsidRDefault="00894B0B" w:rsidP="00894B0B">
      <w:pPr>
        <w:spacing w:before="120" w:after="0" w:line="264" w:lineRule="auto"/>
        <w:jc w:val="both"/>
        <w:rPr>
          <w:rFonts w:ascii="Times New Roman" w:hAnsi="Times New Roman" w:cs="Times New Roman"/>
        </w:rPr>
      </w:pPr>
      <w:r w:rsidRPr="001E22FA">
        <w:rPr>
          <w:rFonts w:ascii="Times New Roman" w:hAnsi="Times New Roman" w:cs="Times New Roman"/>
        </w:rPr>
        <w:t xml:space="preserve">Furthermore, according to article 43 of the ENI Implementing Regulation, project applications will have to include a description of monitoring and evaluation arrangements for internal purposes, which may include evaluation activities during or towards the end of their implementation period. </w:t>
      </w:r>
    </w:p>
    <w:p w:rsidR="00894B0B" w:rsidRPr="001E22FA" w:rsidRDefault="00894B0B" w:rsidP="00894B0B">
      <w:pPr>
        <w:rPr>
          <w:rFonts w:ascii="Times New Roman" w:hAnsi="Times New Roman" w:cs="Times New Roman"/>
          <w:lang w:val="en-US"/>
        </w:rPr>
      </w:pPr>
    </w:p>
    <w:p w:rsidR="00894B0B" w:rsidRPr="001E22FA" w:rsidRDefault="00894B0B" w:rsidP="00894B0B">
      <w:pPr>
        <w:rPr>
          <w:rFonts w:ascii="Times New Roman" w:hAnsi="Times New Roman" w:cs="Times New Roman"/>
          <w:lang w:val="en-US"/>
        </w:rPr>
      </w:pPr>
    </w:p>
    <w:p w:rsidR="00894B0B" w:rsidRPr="001E22FA" w:rsidRDefault="00894B0B" w:rsidP="00894B0B">
      <w:pPr>
        <w:rPr>
          <w:rFonts w:ascii="Times New Roman" w:hAnsi="Times New Roman" w:cs="Times New Roman"/>
          <w:lang w:val="en-US"/>
        </w:rPr>
      </w:pPr>
    </w:p>
    <w:p w:rsidR="00894B0B" w:rsidRPr="001E22FA" w:rsidRDefault="00894B0B" w:rsidP="00894B0B">
      <w:pPr>
        <w:rPr>
          <w:rFonts w:ascii="Times New Roman" w:hAnsi="Times New Roman" w:cs="Times New Roman"/>
          <w:lang w:val="en-US"/>
        </w:rPr>
      </w:pPr>
    </w:p>
    <w:p w:rsidR="00791BBB" w:rsidRPr="001E22FA" w:rsidRDefault="00791BBB" w:rsidP="00894B0B">
      <w:pPr>
        <w:rPr>
          <w:rFonts w:ascii="Times New Roman" w:hAnsi="Times New Roman" w:cs="Times New Roman"/>
          <w:lang w:val="en-US"/>
        </w:rPr>
        <w:sectPr w:rsidR="00791BBB" w:rsidRPr="001E22FA" w:rsidSect="00E247EC">
          <w:footerReference w:type="default" r:id="rId9"/>
          <w:pgSz w:w="11906" w:h="16838" w:code="9"/>
          <w:pgMar w:top="1440" w:right="1843" w:bottom="1440" w:left="1267" w:header="706" w:footer="706" w:gutter="0"/>
          <w:cols w:space="708"/>
          <w:titlePg/>
          <w:docGrid w:linePitch="360"/>
        </w:sectPr>
      </w:pPr>
    </w:p>
    <w:p w:rsidR="008528B2" w:rsidRPr="001E22FA" w:rsidRDefault="008528B2" w:rsidP="008528B2">
      <w:pPr>
        <w:pStyle w:val="Heading1"/>
        <w:ind w:right="-270"/>
        <w:rPr>
          <w:rFonts w:ascii="Times New Roman" w:hAnsi="Times New Roman" w:cs="Times New Roman"/>
          <w:sz w:val="28"/>
          <w:szCs w:val="28"/>
          <w:lang w:val="en-US"/>
        </w:rPr>
      </w:pPr>
      <w:bookmarkStart w:id="17" w:name="_Toc422301686"/>
      <w:bookmarkEnd w:id="1"/>
      <w:r w:rsidRPr="001E22FA">
        <w:rPr>
          <w:rFonts w:ascii="Times New Roman" w:hAnsi="Times New Roman" w:cs="Times New Roman"/>
          <w:sz w:val="28"/>
          <w:szCs w:val="28"/>
          <w:lang w:val="en-US"/>
        </w:rPr>
        <w:lastRenderedPageBreak/>
        <w:t>ANNEX II</w:t>
      </w:r>
      <w:r w:rsidR="004A2E8D" w:rsidRPr="001E22FA">
        <w:rPr>
          <w:rFonts w:ascii="Times New Roman" w:hAnsi="Times New Roman" w:cs="Times New Roman"/>
          <w:sz w:val="28"/>
          <w:szCs w:val="28"/>
          <w:lang w:val="en-US"/>
        </w:rPr>
        <w:t>.</w:t>
      </w:r>
      <w:r w:rsidRPr="001E22FA">
        <w:rPr>
          <w:rFonts w:ascii="Times New Roman" w:hAnsi="Times New Roman" w:cs="Times New Roman"/>
          <w:sz w:val="28"/>
          <w:szCs w:val="28"/>
          <w:lang w:val="en-US"/>
        </w:rPr>
        <w:t xml:space="preserve"> LARGE INFRASTRUCTURE PROJECTS MAIN AND RESERVE LIST</w:t>
      </w:r>
      <w:bookmarkEnd w:id="17"/>
    </w:p>
    <w:tbl>
      <w:tblPr>
        <w:tblStyle w:val="LightGrid-Accent1"/>
        <w:tblpPr w:leftFromText="180" w:rightFromText="180" w:vertAnchor="text" w:horzAnchor="margin" w:tblpX="-594" w:tblpY="288"/>
        <w:tblW w:w="13968" w:type="dxa"/>
        <w:tblLook w:val="04A0" w:firstRow="1" w:lastRow="0" w:firstColumn="1" w:lastColumn="0" w:noHBand="0" w:noVBand="1"/>
      </w:tblPr>
      <w:tblGrid>
        <w:gridCol w:w="4968"/>
        <w:gridCol w:w="1219"/>
        <w:gridCol w:w="1121"/>
        <w:gridCol w:w="2610"/>
        <w:gridCol w:w="1980"/>
        <w:gridCol w:w="2070"/>
      </w:tblGrid>
      <w:tr w:rsidR="00DC7CB9" w:rsidRPr="001E22FA" w:rsidTr="00894B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shd w:val="clear" w:color="auto" w:fill="C6D9F1" w:themeFill="text2" w:themeFillTint="33"/>
          </w:tcPr>
          <w:p w:rsidR="00DC7CB9" w:rsidRPr="001E22FA" w:rsidRDefault="00791BBB" w:rsidP="00DC7CB9">
            <w:pPr>
              <w:rPr>
                <w:rFonts w:ascii="Times New Roman" w:hAnsi="Times New Roman" w:cs="Times New Roman"/>
                <w:lang w:val="en-US"/>
              </w:rPr>
            </w:pPr>
            <w:r w:rsidRPr="001E22FA">
              <w:rPr>
                <w:rFonts w:ascii="Times New Roman" w:eastAsia="Times New Roman" w:hAnsi="Times New Roman" w:cs="Times New Roman"/>
              </w:rPr>
              <w:t>Project title</w:t>
            </w:r>
            <w:r w:rsidR="00DC7CB9" w:rsidRPr="001E22FA">
              <w:rPr>
                <w:rFonts w:ascii="Times New Roman" w:eastAsia="Times New Roman" w:hAnsi="Times New Roman" w:cs="Times New Roman"/>
              </w:rPr>
              <w:t xml:space="preserve"> – Main list</w:t>
            </w:r>
          </w:p>
        </w:tc>
        <w:tc>
          <w:tcPr>
            <w:tcW w:w="1219" w:type="dxa"/>
            <w:shd w:val="clear" w:color="auto" w:fill="C6D9F1" w:themeFill="text2" w:themeFillTint="33"/>
          </w:tcPr>
          <w:p w:rsidR="00DC7CB9" w:rsidRPr="001E22FA" w:rsidRDefault="00DC7CB9" w:rsidP="00DC7CB9">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1E22FA">
              <w:rPr>
                <w:rFonts w:ascii="Times New Roman" w:eastAsia="Times New Roman" w:hAnsi="Times New Roman" w:cs="Times New Roman"/>
              </w:rPr>
              <w:t xml:space="preserve">Filed of Interest  </w:t>
            </w:r>
          </w:p>
        </w:tc>
        <w:tc>
          <w:tcPr>
            <w:tcW w:w="1121" w:type="dxa"/>
            <w:shd w:val="clear" w:color="auto" w:fill="C6D9F1" w:themeFill="text2" w:themeFillTint="33"/>
          </w:tcPr>
          <w:p w:rsidR="00DC7CB9" w:rsidRPr="001E22FA" w:rsidRDefault="00DC7CB9" w:rsidP="00DC7CB9">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1E22FA">
              <w:rPr>
                <w:rFonts w:ascii="Times New Roman" w:eastAsia="Times New Roman" w:hAnsi="Times New Roman" w:cs="Times New Roman"/>
              </w:rPr>
              <w:t xml:space="preserve">Thematic Objective </w:t>
            </w:r>
          </w:p>
        </w:tc>
        <w:tc>
          <w:tcPr>
            <w:tcW w:w="2610" w:type="dxa"/>
            <w:shd w:val="clear" w:color="auto" w:fill="C6D9F1" w:themeFill="text2" w:themeFillTint="33"/>
          </w:tcPr>
          <w:p w:rsidR="00DC7CB9" w:rsidRPr="001E22FA" w:rsidRDefault="00DC7CB9" w:rsidP="00DC7CB9">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1E22FA">
              <w:rPr>
                <w:rFonts w:ascii="Times New Roman" w:eastAsia="Times New Roman" w:hAnsi="Times New Roman" w:cs="Times New Roman"/>
              </w:rPr>
              <w:t>Budget (grant)</w:t>
            </w:r>
          </w:p>
        </w:tc>
        <w:tc>
          <w:tcPr>
            <w:tcW w:w="1980" w:type="dxa"/>
            <w:shd w:val="clear" w:color="auto" w:fill="C6D9F1" w:themeFill="text2" w:themeFillTint="33"/>
          </w:tcPr>
          <w:p w:rsidR="00DC7CB9" w:rsidRPr="001E22FA" w:rsidRDefault="00397E0B" w:rsidP="007F7F65">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1E22FA">
              <w:rPr>
                <w:rFonts w:ascii="Times New Roman" w:eastAsia="Times New Roman" w:hAnsi="Times New Roman" w:cs="Times New Roman"/>
              </w:rPr>
              <w:t xml:space="preserve">Co-financing </w:t>
            </w:r>
            <w:r w:rsidR="007F7F65" w:rsidRPr="001E22FA">
              <w:rPr>
                <w:rFonts w:ascii="Times New Roman" w:eastAsia="Times New Roman" w:hAnsi="Times New Roman" w:cs="Times New Roman"/>
              </w:rPr>
              <w:t>share</w:t>
            </w:r>
            <w:r w:rsidRPr="001E22FA">
              <w:rPr>
                <w:rFonts w:ascii="Times New Roman" w:eastAsia="Times New Roman" w:hAnsi="Times New Roman" w:cs="Times New Roman"/>
              </w:rPr>
              <w:t xml:space="preserve"> </w:t>
            </w:r>
          </w:p>
        </w:tc>
        <w:tc>
          <w:tcPr>
            <w:tcW w:w="2070" w:type="dxa"/>
            <w:shd w:val="clear" w:color="auto" w:fill="C6D9F1" w:themeFill="text2" w:themeFillTint="33"/>
          </w:tcPr>
          <w:p w:rsidR="00DC7CB9" w:rsidRPr="001E22FA" w:rsidRDefault="00DC7CB9" w:rsidP="00DC7CB9">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1E22FA">
              <w:rPr>
                <w:rFonts w:ascii="Times New Roman" w:eastAsia="Times New Roman" w:hAnsi="Times New Roman" w:cs="Times New Roman"/>
              </w:rPr>
              <w:t>Budget (total)</w:t>
            </w:r>
          </w:p>
        </w:tc>
      </w:tr>
      <w:tr w:rsidR="00397E0B" w:rsidRPr="001E22FA" w:rsidTr="00894B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shd w:val="clear" w:color="auto" w:fill="auto"/>
          </w:tcPr>
          <w:p w:rsidR="00397E0B" w:rsidRPr="001E22FA" w:rsidRDefault="00397E0B" w:rsidP="00DC7CB9">
            <w:pPr>
              <w:spacing w:after="160" w:line="259" w:lineRule="auto"/>
              <w:rPr>
                <w:rFonts w:ascii="Times New Roman" w:eastAsia="Times New Roman" w:hAnsi="Times New Roman" w:cs="Times New Roman"/>
                <w:b w:val="0"/>
                <w:color w:val="000000"/>
              </w:rPr>
            </w:pPr>
            <w:r w:rsidRPr="001E22FA">
              <w:rPr>
                <w:rFonts w:ascii="Times New Roman" w:eastAsia="Times New Roman" w:hAnsi="Times New Roman" w:cs="Times New Roman"/>
                <w:b w:val="0"/>
                <w:color w:val="000000"/>
              </w:rPr>
              <w:t>Communication Infrastructure</w:t>
            </w:r>
          </w:p>
          <w:p w:rsidR="00F368DE" w:rsidRPr="001E22FA" w:rsidRDefault="006E7A93" w:rsidP="00DC7CB9">
            <w:pPr>
              <w:spacing w:after="160" w:line="259" w:lineRule="auto"/>
              <w:rPr>
                <w:rFonts w:ascii="Times New Roman" w:eastAsia="Times New Roman" w:hAnsi="Times New Roman" w:cs="Times New Roman"/>
                <w:b w:val="0"/>
                <w:color w:val="000000"/>
              </w:rPr>
            </w:pPr>
            <w:r w:rsidRPr="001E22FA">
              <w:rPr>
                <w:rFonts w:ascii="Times New Roman" w:eastAsia="Times New Roman" w:hAnsi="Times New Roman" w:cs="Times New Roman"/>
                <w:b w:val="0"/>
                <w:bCs w:val="0"/>
                <w:color w:val="000000"/>
              </w:rPr>
              <w:object w:dxaOrig="155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5pt;height:49.6pt" o:ole="">
                  <v:imagedata r:id="rId10" o:title=""/>
                </v:shape>
                <o:OLEObject Type="Embed" ProgID="Package" ShapeID="_x0000_i1025" DrawAspect="Icon" ObjectID="_1497176603" r:id="rId11"/>
              </w:object>
            </w:r>
          </w:p>
        </w:tc>
        <w:tc>
          <w:tcPr>
            <w:tcW w:w="1219" w:type="dxa"/>
            <w:shd w:val="clear" w:color="auto" w:fill="auto"/>
          </w:tcPr>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rPr>
            </w:pPr>
            <w:r w:rsidRPr="001E22FA">
              <w:rPr>
                <w:rFonts w:ascii="Times New Roman" w:eastAsia="Times New Roman" w:hAnsi="Times New Roman" w:cs="Times New Roman"/>
                <w:bCs/>
                <w:color w:val="000000"/>
              </w:rPr>
              <w:t>Transport</w:t>
            </w:r>
          </w:p>
        </w:tc>
        <w:tc>
          <w:tcPr>
            <w:tcW w:w="1121" w:type="dxa"/>
            <w:shd w:val="clear" w:color="auto" w:fill="auto"/>
          </w:tcPr>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rPr>
            </w:pPr>
            <w:r w:rsidRPr="001E22FA">
              <w:rPr>
                <w:rFonts w:ascii="Times New Roman" w:eastAsia="Times New Roman" w:hAnsi="Times New Roman" w:cs="Times New Roman"/>
                <w:bCs/>
                <w:color w:val="000000"/>
              </w:rPr>
              <w:t>OT 7</w:t>
            </w:r>
          </w:p>
        </w:tc>
        <w:tc>
          <w:tcPr>
            <w:tcW w:w="2610" w:type="dxa"/>
            <w:shd w:val="clear" w:color="auto" w:fill="auto"/>
          </w:tcPr>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rPr>
            </w:pPr>
            <w:r w:rsidRPr="001E22FA">
              <w:rPr>
                <w:rFonts w:ascii="Times New Roman" w:eastAsia="Times New Roman" w:hAnsi="Times New Roman" w:cs="Times New Roman"/>
                <w:bCs/>
                <w:color w:val="000000"/>
              </w:rPr>
              <w:t>5,013,840.00</w:t>
            </w:r>
          </w:p>
        </w:tc>
        <w:tc>
          <w:tcPr>
            <w:tcW w:w="1980" w:type="dxa"/>
            <w:vMerge w:val="restart"/>
          </w:tcPr>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rPr>
            </w:pPr>
          </w:p>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rPr>
            </w:pPr>
          </w:p>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rPr>
            </w:pPr>
          </w:p>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rPr>
            </w:pPr>
          </w:p>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rPr>
            </w:pPr>
            <w:r w:rsidRPr="001E22FA">
              <w:rPr>
                <w:rFonts w:ascii="Times New Roman" w:eastAsia="Times New Roman" w:hAnsi="Times New Roman" w:cs="Times New Roman"/>
                <w:b/>
                <w:bCs/>
                <w:color w:val="000000"/>
              </w:rPr>
              <w:t xml:space="preserve">35.72 % </w:t>
            </w:r>
          </w:p>
        </w:tc>
        <w:tc>
          <w:tcPr>
            <w:tcW w:w="2070" w:type="dxa"/>
            <w:shd w:val="clear" w:color="auto" w:fill="auto"/>
          </w:tcPr>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rPr>
            </w:pPr>
            <w:r w:rsidRPr="001E22FA">
              <w:rPr>
                <w:rFonts w:ascii="Times New Roman" w:eastAsia="Times New Roman" w:hAnsi="Times New Roman" w:cs="Times New Roman"/>
                <w:bCs/>
                <w:color w:val="000000"/>
              </w:rPr>
              <w:t>7,800,000.00</w:t>
            </w:r>
          </w:p>
        </w:tc>
      </w:tr>
      <w:tr w:rsidR="00397E0B" w:rsidRPr="001E22FA" w:rsidTr="00894B0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shd w:val="clear" w:color="auto" w:fill="auto"/>
          </w:tcPr>
          <w:p w:rsidR="006E7A93" w:rsidRPr="001E22FA" w:rsidRDefault="00397E0B" w:rsidP="006E7A93">
            <w:pPr>
              <w:spacing w:after="160" w:line="259" w:lineRule="auto"/>
              <w:rPr>
                <w:rFonts w:ascii="Times New Roman" w:eastAsia="Times New Roman" w:hAnsi="Times New Roman" w:cs="Times New Roman"/>
                <w:b w:val="0"/>
                <w:bCs w:val="0"/>
                <w:color w:val="000000"/>
              </w:rPr>
            </w:pPr>
            <w:r w:rsidRPr="001E22FA">
              <w:rPr>
                <w:rFonts w:ascii="Times New Roman" w:eastAsia="Times New Roman" w:hAnsi="Times New Roman" w:cs="Times New Roman"/>
                <w:b w:val="0"/>
                <w:color w:val="000000"/>
              </w:rPr>
              <w:t>A safer Romanian – Moldavian cross border area infrastructure through the improvement of the operating infrastructure of the Mobile Emergency Service for Resuscitation and Extrication (SMURD)</w:t>
            </w:r>
          </w:p>
          <w:p w:rsidR="00F368DE" w:rsidRPr="001E22FA" w:rsidRDefault="0032127A" w:rsidP="006E7A93">
            <w:pPr>
              <w:spacing w:after="160" w:line="259" w:lineRule="auto"/>
              <w:rPr>
                <w:rFonts w:ascii="Times New Roman" w:eastAsia="Times New Roman" w:hAnsi="Times New Roman" w:cs="Times New Roman"/>
                <w:b w:val="0"/>
                <w:color w:val="000000"/>
              </w:rPr>
            </w:pPr>
            <w:r w:rsidRPr="001E22FA">
              <w:rPr>
                <w:rFonts w:ascii="Times New Roman" w:eastAsia="Times New Roman" w:hAnsi="Times New Roman" w:cs="Times New Roman"/>
                <w:b w:val="0"/>
                <w:bCs w:val="0"/>
                <w:color w:val="000000"/>
              </w:rPr>
              <w:object w:dxaOrig="1551" w:dyaOrig="991">
                <v:shape id="_x0000_i1026" type="#_x0000_t75" style="width:77.45pt;height:49.6pt" o:ole="">
                  <v:imagedata r:id="rId12" o:title=""/>
                </v:shape>
                <o:OLEObject Type="Embed" ProgID="AcroExch.Document.7" ShapeID="_x0000_i1026" DrawAspect="Icon" ObjectID="_1497176604" r:id="rId13"/>
              </w:object>
            </w:r>
            <w:r w:rsidR="006E7A93" w:rsidRPr="001E22FA">
              <w:rPr>
                <w:rFonts w:ascii="Times New Roman" w:eastAsia="Times New Roman" w:hAnsi="Times New Roman" w:cs="Times New Roman"/>
                <w:b w:val="0"/>
                <w:color w:val="000000"/>
              </w:rPr>
              <w:t xml:space="preserve"> </w:t>
            </w:r>
          </w:p>
        </w:tc>
        <w:tc>
          <w:tcPr>
            <w:tcW w:w="1219" w:type="dxa"/>
            <w:shd w:val="clear" w:color="auto" w:fill="auto"/>
          </w:tcPr>
          <w:p w:rsidR="00397E0B" w:rsidRPr="001E22FA" w:rsidRDefault="00397E0B"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Emergency Situation</w:t>
            </w:r>
          </w:p>
        </w:tc>
        <w:tc>
          <w:tcPr>
            <w:tcW w:w="1121" w:type="dxa"/>
            <w:shd w:val="clear" w:color="auto" w:fill="auto"/>
          </w:tcPr>
          <w:p w:rsidR="00397E0B" w:rsidRPr="001E22FA" w:rsidRDefault="00397E0B"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OT 8</w:t>
            </w:r>
          </w:p>
        </w:tc>
        <w:tc>
          <w:tcPr>
            <w:tcW w:w="2610" w:type="dxa"/>
            <w:shd w:val="clear" w:color="auto" w:fill="auto"/>
          </w:tcPr>
          <w:p w:rsidR="00397E0B" w:rsidRPr="001E22FA" w:rsidRDefault="00397E0B"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6,428,000.00</w:t>
            </w:r>
          </w:p>
        </w:tc>
        <w:tc>
          <w:tcPr>
            <w:tcW w:w="1980" w:type="dxa"/>
            <w:vMerge/>
          </w:tcPr>
          <w:p w:rsidR="00397E0B" w:rsidRPr="001E22FA" w:rsidRDefault="00397E0B"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p>
        </w:tc>
        <w:tc>
          <w:tcPr>
            <w:tcW w:w="2070" w:type="dxa"/>
            <w:shd w:val="clear" w:color="auto" w:fill="auto"/>
          </w:tcPr>
          <w:p w:rsidR="00397E0B" w:rsidRPr="001E22FA" w:rsidRDefault="00397E0B"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10,000,000.00</w:t>
            </w:r>
          </w:p>
        </w:tc>
      </w:tr>
      <w:tr w:rsidR="00397E0B" w:rsidRPr="001E22FA" w:rsidTr="00894B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shd w:val="clear" w:color="auto" w:fill="auto"/>
          </w:tcPr>
          <w:p w:rsidR="00397E0B" w:rsidRPr="001E22FA" w:rsidRDefault="00397E0B" w:rsidP="00DC7CB9">
            <w:pPr>
              <w:spacing w:after="160" w:line="259" w:lineRule="auto"/>
              <w:rPr>
                <w:rFonts w:ascii="Times New Roman" w:eastAsia="Times New Roman" w:hAnsi="Times New Roman" w:cs="Times New Roman"/>
                <w:b w:val="0"/>
                <w:color w:val="000000"/>
              </w:rPr>
            </w:pPr>
            <w:r w:rsidRPr="001E22FA">
              <w:rPr>
                <w:rFonts w:ascii="Times New Roman" w:eastAsia="Times New Roman" w:hAnsi="Times New Roman" w:cs="Times New Roman"/>
                <w:b w:val="0"/>
                <w:color w:val="000000"/>
              </w:rPr>
              <w:t xml:space="preserve">Regional Cooperation for Preventing and Combating Cross-border Crimes between Romania and Republic of Moldova </w:t>
            </w:r>
          </w:p>
          <w:p w:rsidR="00F368DE" w:rsidRPr="001E22FA" w:rsidRDefault="006E7A93" w:rsidP="00DC7CB9">
            <w:pPr>
              <w:spacing w:after="160" w:line="259" w:lineRule="auto"/>
              <w:rPr>
                <w:rFonts w:ascii="Times New Roman" w:eastAsia="Times New Roman" w:hAnsi="Times New Roman" w:cs="Times New Roman"/>
                <w:b w:val="0"/>
                <w:color w:val="000000"/>
              </w:rPr>
            </w:pPr>
            <w:r w:rsidRPr="001E22FA">
              <w:rPr>
                <w:rFonts w:ascii="Times New Roman" w:eastAsia="Times New Roman" w:hAnsi="Times New Roman" w:cs="Times New Roman"/>
                <w:b w:val="0"/>
                <w:bCs w:val="0"/>
                <w:color w:val="000000"/>
              </w:rPr>
              <w:object w:dxaOrig="1551" w:dyaOrig="991">
                <v:shape id="_x0000_i1027" type="#_x0000_t75" style="width:77.45pt;height:49.6pt" o:ole="">
                  <v:imagedata r:id="rId14" o:title=""/>
                </v:shape>
                <o:OLEObject Type="Embed" ProgID="AcroExch.Document.7" ShapeID="_x0000_i1027" DrawAspect="Icon" ObjectID="_1497176605" r:id="rId15"/>
              </w:object>
            </w:r>
          </w:p>
        </w:tc>
        <w:tc>
          <w:tcPr>
            <w:tcW w:w="1219" w:type="dxa"/>
            <w:shd w:val="clear" w:color="auto" w:fill="auto"/>
          </w:tcPr>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Internal Affairs</w:t>
            </w:r>
          </w:p>
        </w:tc>
        <w:tc>
          <w:tcPr>
            <w:tcW w:w="1121" w:type="dxa"/>
            <w:shd w:val="clear" w:color="auto" w:fill="auto"/>
          </w:tcPr>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OT 8</w:t>
            </w:r>
          </w:p>
        </w:tc>
        <w:tc>
          <w:tcPr>
            <w:tcW w:w="2610" w:type="dxa"/>
            <w:shd w:val="clear" w:color="auto" w:fill="auto"/>
          </w:tcPr>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6,428,000.00</w:t>
            </w:r>
          </w:p>
        </w:tc>
        <w:tc>
          <w:tcPr>
            <w:tcW w:w="1980" w:type="dxa"/>
            <w:vMerge/>
          </w:tcPr>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rPr>
            </w:pPr>
          </w:p>
        </w:tc>
        <w:tc>
          <w:tcPr>
            <w:tcW w:w="2070" w:type="dxa"/>
            <w:shd w:val="clear" w:color="auto" w:fill="auto"/>
          </w:tcPr>
          <w:p w:rsidR="00397E0B" w:rsidRPr="001E22FA" w:rsidRDefault="00397E0B"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10,000,000.00</w:t>
            </w:r>
          </w:p>
        </w:tc>
      </w:tr>
      <w:tr w:rsidR="00397E0B" w:rsidRPr="001E22FA" w:rsidTr="00894B0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shd w:val="clear" w:color="auto" w:fill="auto"/>
          </w:tcPr>
          <w:p w:rsidR="00397E0B" w:rsidRPr="001E22FA" w:rsidRDefault="00397E0B" w:rsidP="00DC7CB9">
            <w:pPr>
              <w:spacing w:after="160" w:line="259" w:lineRule="auto"/>
              <w:rPr>
                <w:rFonts w:ascii="Times New Roman" w:eastAsia="Times New Roman" w:hAnsi="Times New Roman" w:cs="Times New Roman"/>
                <w:b w:val="0"/>
                <w:color w:val="000000"/>
              </w:rPr>
            </w:pPr>
            <w:r w:rsidRPr="001E22FA">
              <w:rPr>
                <w:rFonts w:ascii="Times New Roman" w:eastAsia="Times New Roman" w:hAnsi="Times New Roman" w:cs="Times New Roman"/>
                <w:b w:val="0"/>
                <w:color w:val="000000"/>
              </w:rPr>
              <w:t xml:space="preserve">Rehabilitation and modernization of customs offices from the border of Romania and Republic of Moldova  (customs offices </w:t>
            </w:r>
            <w:proofErr w:type="spellStart"/>
            <w:r w:rsidRPr="001E22FA">
              <w:rPr>
                <w:rFonts w:ascii="Times New Roman" w:eastAsia="Times New Roman" w:hAnsi="Times New Roman" w:cs="Times New Roman"/>
                <w:b w:val="0"/>
                <w:color w:val="000000"/>
              </w:rPr>
              <w:t>Albiţa</w:t>
            </w:r>
            <w:proofErr w:type="spellEnd"/>
            <w:r w:rsidRPr="001E22FA">
              <w:rPr>
                <w:rFonts w:ascii="Times New Roman" w:eastAsia="Times New Roman" w:hAnsi="Times New Roman" w:cs="Times New Roman"/>
                <w:b w:val="0"/>
                <w:color w:val="000000"/>
              </w:rPr>
              <w:t xml:space="preserve"> – </w:t>
            </w:r>
            <w:proofErr w:type="spellStart"/>
            <w:r w:rsidRPr="001E22FA">
              <w:rPr>
                <w:rFonts w:ascii="Times New Roman" w:eastAsia="Times New Roman" w:hAnsi="Times New Roman" w:cs="Times New Roman"/>
                <w:b w:val="0"/>
                <w:color w:val="000000"/>
              </w:rPr>
              <w:t>Leușeni</w:t>
            </w:r>
            <w:proofErr w:type="spellEnd"/>
            <w:r w:rsidRPr="001E22FA">
              <w:rPr>
                <w:rFonts w:ascii="Times New Roman" w:eastAsia="Times New Roman" w:hAnsi="Times New Roman" w:cs="Times New Roman"/>
                <w:b w:val="0"/>
                <w:color w:val="000000"/>
              </w:rPr>
              <w:t xml:space="preserve">, </w:t>
            </w:r>
            <w:proofErr w:type="spellStart"/>
            <w:r w:rsidRPr="001E22FA">
              <w:rPr>
                <w:rFonts w:ascii="Times New Roman" w:eastAsia="Times New Roman" w:hAnsi="Times New Roman" w:cs="Times New Roman"/>
                <w:b w:val="0"/>
                <w:color w:val="000000"/>
              </w:rPr>
              <w:t>Sculeni</w:t>
            </w:r>
            <w:proofErr w:type="spellEnd"/>
            <w:r w:rsidRPr="001E22FA">
              <w:rPr>
                <w:rFonts w:ascii="Times New Roman" w:eastAsia="Times New Roman" w:hAnsi="Times New Roman" w:cs="Times New Roman"/>
                <w:b w:val="0"/>
                <w:color w:val="000000"/>
              </w:rPr>
              <w:t xml:space="preserve"> </w:t>
            </w:r>
            <w:r w:rsidRPr="001E22FA">
              <w:rPr>
                <w:rFonts w:ascii="Times New Roman" w:eastAsia="Times New Roman" w:hAnsi="Times New Roman" w:cs="Times New Roman"/>
                <w:b w:val="0"/>
                <w:color w:val="000000"/>
              </w:rPr>
              <w:lastRenderedPageBreak/>
              <w:t xml:space="preserve">- </w:t>
            </w:r>
            <w:proofErr w:type="spellStart"/>
            <w:r w:rsidRPr="001E22FA">
              <w:rPr>
                <w:rFonts w:ascii="Times New Roman" w:eastAsia="Times New Roman" w:hAnsi="Times New Roman" w:cs="Times New Roman"/>
                <w:b w:val="0"/>
                <w:color w:val="000000"/>
              </w:rPr>
              <w:t>Sculeni</w:t>
            </w:r>
            <w:proofErr w:type="spellEnd"/>
            <w:r w:rsidRPr="001E22FA">
              <w:rPr>
                <w:rFonts w:ascii="Times New Roman" w:eastAsia="Times New Roman" w:hAnsi="Times New Roman" w:cs="Times New Roman"/>
                <w:b w:val="0"/>
                <w:color w:val="000000"/>
              </w:rPr>
              <w:t xml:space="preserve"> and </w:t>
            </w:r>
            <w:proofErr w:type="spellStart"/>
            <w:r w:rsidRPr="001E22FA">
              <w:rPr>
                <w:rFonts w:ascii="Times New Roman" w:eastAsia="Times New Roman" w:hAnsi="Times New Roman" w:cs="Times New Roman"/>
                <w:b w:val="0"/>
                <w:color w:val="000000"/>
              </w:rPr>
              <w:t>Giurgiulesti</w:t>
            </w:r>
            <w:proofErr w:type="spellEnd"/>
            <w:r w:rsidRPr="001E22FA">
              <w:rPr>
                <w:rFonts w:ascii="Times New Roman" w:eastAsia="Times New Roman" w:hAnsi="Times New Roman" w:cs="Times New Roman"/>
                <w:b w:val="0"/>
                <w:color w:val="000000"/>
              </w:rPr>
              <w:t xml:space="preserve"> – </w:t>
            </w:r>
            <w:proofErr w:type="spellStart"/>
            <w:r w:rsidRPr="001E22FA">
              <w:rPr>
                <w:rFonts w:ascii="Times New Roman" w:eastAsia="Times New Roman" w:hAnsi="Times New Roman" w:cs="Times New Roman"/>
                <w:b w:val="0"/>
                <w:color w:val="000000"/>
              </w:rPr>
              <w:t>Giurgiuleşti</w:t>
            </w:r>
            <w:proofErr w:type="spellEnd"/>
            <w:r w:rsidRPr="001E22FA">
              <w:rPr>
                <w:rFonts w:ascii="Times New Roman" w:eastAsia="Times New Roman" w:hAnsi="Times New Roman" w:cs="Times New Roman"/>
                <w:b w:val="0"/>
                <w:color w:val="000000"/>
              </w:rPr>
              <w:t>)</w:t>
            </w:r>
          </w:p>
          <w:p w:rsidR="00F368DE" w:rsidRPr="001E22FA" w:rsidRDefault="006E7A93" w:rsidP="00DC7CB9">
            <w:pPr>
              <w:spacing w:after="160" w:line="259" w:lineRule="auto"/>
              <w:rPr>
                <w:rFonts w:ascii="Times New Roman" w:eastAsia="Times New Roman" w:hAnsi="Times New Roman" w:cs="Times New Roman"/>
                <w:b w:val="0"/>
                <w:color w:val="000000"/>
              </w:rPr>
            </w:pPr>
            <w:r w:rsidRPr="001E22FA">
              <w:rPr>
                <w:rFonts w:ascii="Times New Roman" w:eastAsia="Times New Roman" w:hAnsi="Times New Roman" w:cs="Times New Roman"/>
                <w:b w:val="0"/>
                <w:bCs w:val="0"/>
                <w:color w:val="000000"/>
              </w:rPr>
              <w:object w:dxaOrig="1551" w:dyaOrig="991">
                <v:shape id="_x0000_i1028" type="#_x0000_t75" style="width:77.45pt;height:49.6pt" o:ole="">
                  <v:imagedata r:id="rId16" o:title=""/>
                </v:shape>
                <o:OLEObject Type="Embed" ProgID="AcroExch.Document.7" ShapeID="_x0000_i1028" DrawAspect="Icon" ObjectID="_1497176606" r:id="rId17"/>
              </w:object>
            </w:r>
          </w:p>
        </w:tc>
        <w:tc>
          <w:tcPr>
            <w:tcW w:w="1219" w:type="dxa"/>
            <w:shd w:val="clear" w:color="auto" w:fill="auto"/>
          </w:tcPr>
          <w:p w:rsidR="00397E0B" w:rsidRPr="001E22FA" w:rsidRDefault="00397E0B"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lastRenderedPageBreak/>
              <w:t>Safety and Security</w:t>
            </w:r>
          </w:p>
        </w:tc>
        <w:tc>
          <w:tcPr>
            <w:tcW w:w="1121" w:type="dxa"/>
            <w:shd w:val="clear" w:color="auto" w:fill="auto"/>
          </w:tcPr>
          <w:p w:rsidR="00397E0B" w:rsidRPr="001E22FA" w:rsidRDefault="00397E0B"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OT 8</w:t>
            </w:r>
          </w:p>
        </w:tc>
        <w:tc>
          <w:tcPr>
            <w:tcW w:w="2610" w:type="dxa"/>
            <w:shd w:val="clear" w:color="auto" w:fill="auto"/>
          </w:tcPr>
          <w:p w:rsidR="00397E0B" w:rsidRPr="001E22FA" w:rsidRDefault="00397E0B"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6,428,000.00</w:t>
            </w:r>
          </w:p>
        </w:tc>
        <w:tc>
          <w:tcPr>
            <w:tcW w:w="1980" w:type="dxa"/>
            <w:vMerge/>
          </w:tcPr>
          <w:p w:rsidR="00397E0B" w:rsidRPr="001E22FA" w:rsidRDefault="00397E0B"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p>
        </w:tc>
        <w:tc>
          <w:tcPr>
            <w:tcW w:w="2070" w:type="dxa"/>
            <w:shd w:val="clear" w:color="auto" w:fill="auto"/>
          </w:tcPr>
          <w:p w:rsidR="00397E0B" w:rsidRPr="001E22FA" w:rsidRDefault="00397E0B"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10,000,000.00</w:t>
            </w:r>
          </w:p>
        </w:tc>
      </w:tr>
      <w:tr w:rsidR="00DC7CB9" w:rsidRPr="001E22FA" w:rsidTr="00894B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tcPr>
          <w:p w:rsidR="00DC7CB9" w:rsidRPr="001E22FA" w:rsidRDefault="00791BBB" w:rsidP="00DC7CB9">
            <w:pPr>
              <w:rPr>
                <w:rFonts w:ascii="Times New Roman" w:hAnsi="Times New Roman" w:cs="Times New Roman"/>
                <w:lang w:val="en-US"/>
              </w:rPr>
            </w:pPr>
            <w:r w:rsidRPr="001E22FA">
              <w:rPr>
                <w:rFonts w:ascii="Times New Roman" w:eastAsia="Times New Roman" w:hAnsi="Times New Roman" w:cs="Times New Roman"/>
              </w:rPr>
              <w:lastRenderedPageBreak/>
              <w:t xml:space="preserve">Project title </w:t>
            </w:r>
            <w:r w:rsidR="00DC7CB9" w:rsidRPr="001E22FA">
              <w:rPr>
                <w:rFonts w:ascii="Times New Roman" w:eastAsia="Times New Roman" w:hAnsi="Times New Roman" w:cs="Times New Roman"/>
              </w:rPr>
              <w:t xml:space="preserve"> – Reserve list </w:t>
            </w:r>
          </w:p>
        </w:tc>
        <w:tc>
          <w:tcPr>
            <w:tcW w:w="1219" w:type="dxa"/>
          </w:tcPr>
          <w:p w:rsidR="00DC7CB9" w:rsidRPr="001E22FA" w:rsidRDefault="00DC7CB9"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rPr>
            </w:pPr>
            <w:r w:rsidRPr="001E22FA">
              <w:rPr>
                <w:rFonts w:ascii="Times New Roman" w:eastAsia="Times New Roman" w:hAnsi="Times New Roman" w:cs="Times New Roman"/>
                <w:b/>
              </w:rPr>
              <w:t xml:space="preserve">Filed of Interest  </w:t>
            </w:r>
          </w:p>
        </w:tc>
        <w:tc>
          <w:tcPr>
            <w:tcW w:w="1121" w:type="dxa"/>
          </w:tcPr>
          <w:p w:rsidR="00DC7CB9" w:rsidRPr="001E22FA" w:rsidRDefault="00DC7CB9"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rPr>
            </w:pPr>
            <w:r w:rsidRPr="001E22FA">
              <w:rPr>
                <w:rFonts w:ascii="Times New Roman" w:eastAsia="Times New Roman" w:hAnsi="Times New Roman" w:cs="Times New Roman"/>
                <w:b/>
              </w:rPr>
              <w:t xml:space="preserve">Thematic Objective </w:t>
            </w:r>
          </w:p>
        </w:tc>
        <w:tc>
          <w:tcPr>
            <w:tcW w:w="2610" w:type="dxa"/>
          </w:tcPr>
          <w:p w:rsidR="00DC7CB9" w:rsidRPr="001E22FA" w:rsidRDefault="00DC7CB9"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rPr>
            </w:pPr>
            <w:r w:rsidRPr="001E22FA">
              <w:rPr>
                <w:rFonts w:ascii="Times New Roman" w:eastAsia="Times New Roman" w:hAnsi="Times New Roman" w:cs="Times New Roman"/>
                <w:b/>
              </w:rPr>
              <w:t>Budget (grant)</w:t>
            </w:r>
          </w:p>
        </w:tc>
        <w:tc>
          <w:tcPr>
            <w:tcW w:w="1980" w:type="dxa"/>
          </w:tcPr>
          <w:p w:rsidR="00DC7CB9" w:rsidRPr="001E22FA" w:rsidRDefault="00397E0B" w:rsidP="007F7F65">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rPr>
            </w:pPr>
            <w:r w:rsidRPr="001E22FA">
              <w:rPr>
                <w:rFonts w:ascii="Times New Roman" w:eastAsia="Times New Roman" w:hAnsi="Times New Roman" w:cs="Times New Roman"/>
                <w:b/>
              </w:rPr>
              <w:t xml:space="preserve">Co-financing </w:t>
            </w:r>
            <w:r w:rsidR="007F7F65" w:rsidRPr="001E22FA">
              <w:rPr>
                <w:rFonts w:ascii="Times New Roman" w:eastAsia="Times New Roman" w:hAnsi="Times New Roman" w:cs="Times New Roman"/>
                <w:b/>
              </w:rPr>
              <w:t>share</w:t>
            </w:r>
          </w:p>
        </w:tc>
        <w:tc>
          <w:tcPr>
            <w:tcW w:w="2070" w:type="dxa"/>
          </w:tcPr>
          <w:p w:rsidR="00DC7CB9" w:rsidRPr="001E22FA" w:rsidRDefault="00DC7CB9" w:rsidP="00DC7CB9">
            <w:pPr>
              <w:spacing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rPr>
            </w:pPr>
            <w:r w:rsidRPr="001E22FA">
              <w:rPr>
                <w:rFonts w:ascii="Times New Roman" w:eastAsia="Times New Roman" w:hAnsi="Times New Roman" w:cs="Times New Roman"/>
                <w:b/>
              </w:rPr>
              <w:t>Budget (total)</w:t>
            </w:r>
          </w:p>
        </w:tc>
      </w:tr>
      <w:tr w:rsidR="00DC7CB9" w:rsidRPr="001E22FA" w:rsidTr="00894B0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tcPr>
          <w:p w:rsidR="00DC7CB9" w:rsidRPr="001E22FA" w:rsidRDefault="00DC7CB9" w:rsidP="00DC7CB9">
            <w:pPr>
              <w:spacing w:after="160" w:line="259" w:lineRule="auto"/>
              <w:rPr>
                <w:rFonts w:ascii="Times New Roman" w:eastAsia="Times New Roman" w:hAnsi="Times New Roman" w:cs="Times New Roman"/>
                <w:b w:val="0"/>
                <w:color w:val="000000"/>
              </w:rPr>
            </w:pPr>
            <w:r w:rsidRPr="001E22FA">
              <w:rPr>
                <w:rFonts w:ascii="Times New Roman" w:eastAsia="Times New Roman" w:hAnsi="Times New Roman" w:cs="Times New Roman"/>
                <w:b w:val="0"/>
                <w:color w:val="000000"/>
              </w:rPr>
              <w:t xml:space="preserve">Rehabilitation of the facilities from hydro node -  </w:t>
            </w:r>
            <w:proofErr w:type="spellStart"/>
            <w:r w:rsidRPr="001E22FA">
              <w:rPr>
                <w:rFonts w:ascii="Times New Roman" w:eastAsia="Times New Roman" w:hAnsi="Times New Roman" w:cs="Times New Roman"/>
                <w:b w:val="0"/>
                <w:color w:val="000000"/>
              </w:rPr>
              <w:t>Stânca</w:t>
            </w:r>
            <w:proofErr w:type="spellEnd"/>
            <w:r w:rsidRPr="001E22FA">
              <w:rPr>
                <w:rFonts w:ascii="Times New Roman" w:eastAsia="Times New Roman" w:hAnsi="Times New Roman" w:cs="Times New Roman"/>
                <w:b w:val="0"/>
                <w:color w:val="000000"/>
              </w:rPr>
              <w:t xml:space="preserve"> - </w:t>
            </w:r>
            <w:proofErr w:type="spellStart"/>
            <w:r w:rsidRPr="001E22FA">
              <w:rPr>
                <w:rFonts w:ascii="Times New Roman" w:eastAsia="Times New Roman" w:hAnsi="Times New Roman" w:cs="Times New Roman"/>
                <w:b w:val="0"/>
                <w:color w:val="000000"/>
              </w:rPr>
              <w:t>Costeşti</w:t>
            </w:r>
            <w:proofErr w:type="spellEnd"/>
            <w:r w:rsidRPr="001E22FA">
              <w:rPr>
                <w:rFonts w:ascii="Times New Roman" w:eastAsia="Times New Roman" w:hAnsi="Times New Roman" w:cs="Times New Roman"/>
                <w:b w:val="0"/>
                <w:color w:val="000000"/>
              </w:rPr>
              <w:t xml:space="preserve"> Phase</w:t>
            </w:r>
          </w:p>
          <w:p w:rsidR="00F368DE" w:rsidRPr="001E22FA" w:rsidRDefault="006E7A93" w:rsidP="00DC7CB9">
            <w:pPr>
              <w:spacing w:after="160" w:line="259" w:lineRule="auto"/>
              <w:rPr>
                <w:rFonts w:ascii="Times New Roman" w:eastAsia="Times New Roman" w:hAnsi="Times New Roman" w:cs="Times New Roman"/>
                <w:b w:val="0"/>
                <w:color w:val="000000"/>
              </w:rPr>
            </w:pPr>
            <w:r w:rsidRPr="001E22FA">
              <w:rPr>
                <w:rFonts w:ascii="Times New Roman" w:eastAsia="Times New Roman" w:hAnsi="Times New Roman" w:cs="Times New Roman"/>
                <w:b w:val="0"/>
                <w:bCs w:val="0"/>
                <w:color w:val="000000"/>
              </w:rPr>
              <w:object w:dxaOrig="1551" w:dyaOrig="991">
                <v:shape id="_x0000_i1029" type="#_x0000_t75" style="width:77.45pt;height:49.6pt" o:ole="">
                  <v:imagedata r:id="rId18" o:title=""/>
                </v:shape>
                <o:OLEObject Type="Link" ProgID="AcroExch.Document.7" ShapeID="_x0000_i1029" DrawAspect="Icon" r:id="rId19" UpdateMode="Always">
                  <o:LinkType>EnhancedMetaFile</o:LinkType>
                  <o:LockedField>false</o:LockedField>
                  <o:FieldCodes>\f 0 \* MERGEFORMAT</o:FieldCodes>
                </o:OLEObject>
              </w:object>
            </w:r>
          </w:p>
        </w:tc>
        <w:tc>
          <w:tcPr>
            <w:tcW w:w="1219" w:type="dxa"/>
          </w:tcPr>
          <w:p w:rsidR="00DC7CB9" w:rsidRPr="001E22FA" w:rsidRDefault="00DC7CB9"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Emergency situations</w:t>
            </w:r>
          </w:p>
        </w:tc>
        <w:tc>
          <w:tcPr>
            <w:tcW w:w="1121" w:type="dxa"/>
          </w:tcPr>
          <w:p w:rsidR="00DC7CB9" w:rsidRPr="001E22FA" w:rsidRDefault="00DC7CB9"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OT 8</w:t>
            </w:r>
          </w:p>
        </w:tc>
        <w:tc>
          <w:tcPr>
            <w:tcW w:w="2610" w:type="dxa"/>
          </w:tcPr>
          <w:p w:rsidR="00DC7CB9" w:rsidRPr="001E22FA" w:rsidRDefault="00DC7CB9"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9,000,000.00</w:t>
            </w:r>
          </w:p>
        </w:tc>
        <w:tc>
          <w:tcPr>
            <w:tcW w:w="1980" w:type="dxa"/>
          </w:tcPr>
          <w:p w:rsidR="00DC7CB9" w:rsidRPr="001E22FA" w:rsidRDefault="0047666A"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 xml:space="preserve">To be decided by JMC </w:t>
            </w:r>
          </w:p>
        </w:tc>
        <w:tc>
          <w:tcPr>
            <w:tcW w:w="2070" w:type="dxa"/>
          </w:tcPr>
          <w:p w:rsidR="00DC7CB9" w:rsidRPr="001E22FA" w:rsidRDefault="00DC7CB9" w:rsidP="00DC7CB9">
            <w:pPr>
              <w:spacing w:after="160" w:line="259"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rPr>
            </w:pPr>
            <w:r w:rsidRPr="001E22FA">
              <w:rPr>
                <w:rFonts w:ascii="Times New Roman" w:eastAsia="Times New Roman" w:hAnsi="Times New Roman" w:cs="Times New Roman"/>
                <w:color w:val="000000"/>
              </w:rPr>
              <w:t>10,000,000.00</w:t>
            </w:r>
          </w:p>
        </w:tc>
      </w:tr>
    </w:tbl>
    <w:p w:rsidR="00483F83" w:rsidRPr="001E22FA" w:rsidRDefault="00483F83" w:rsidP="008528B2">
      <w:pPr>
        <w:rPr>
          <w:rFonts w:ascii="Times New Roman" w:hAnsi="Times New Roman" w:cs="Times New Roman"/>
          <w:lang w:val="en-US"/>
        </w:rPr>
      </w:pPr>
    </w:p>
    <w:p w:rsidR="00397E0B" w:rsidRPr="001E22FA" w:rsidRDefault="00397E0B" w:rsidP="008528B2">
      <w:pPr>
        <w:rPr>
          <w:rFonts w:ascii="Times New Roman" w:hAnsi="Times New Roman" w:cs="Times New Roman"/>
          <w:lang w:val="en-US"/>
        </w:rPr>
      </w:pPr>
    </w:p>
    <w:p w:rsidR="00397E0B" w:rsidRPr="001E22FA" w:rsidRDefault="00397E0B" w:rsidP="008528B2">
      <w:pPr>
        <w:rPr>
          <w:rFonts w:ascii="Times New Roman" w:hAnsi="Times New Roman" w:cs="Times New Roman"/>
          <w:lang w:val="en-US"/>
        </w:rPr>
      </w:pPr>
    </w:p>
    <w:p w:rsidR="00397E0B" w:rsidRPr="001E22FA" w:rsidRDefault="00397E0B" w:rsidP="008528B2">
      <w:pPr>
        <w:rPr>
          <w:rFonts w:ascii="Times New Roman" w:hAnsi="Times New Roman" w:cs="Times New Roman"/>
          <w:lang w:val="en-US"/>
        </w:rPr>
      </w:pPr>
    </w:p>
    <w:p w:rsidR="00397E0B" w:rsidRPr="001E22FA" w:rsidRDefault="00397E0B" w:rsidP="008528B2">
      <w:pPr>
        <w:rPr>
          <w:rFonts w:ascii="Times New Roman" w:hAnsi="Times New Roman" w:cs="Times New Roman"/>
          <w:lang w:val="en-US"/>
        </w:rPr>
      </w:pPr>
    </w:p>
    <w:p w:rsidR="00397E0B" w:rsidRPr="001E22FA" w:rsidRDefault="00397E0B" w:rsidP="008528B2">
      <w:pPr>
        <w:rPr>
          <w:rFonts w:ascii="Times New Roman" w:hAnsi="Times New Roman" w:cs="Times New Roman"/>
          <w:lang w:val="en-US"/>
        </w:rPr>
      </w:pPr>
    </w:p>
    <w:p w:rsidR="00397E0B" w:rsidRPr="001E22FA" w:rsidRDefault="00397E0B" w:rsidP="008528B2">
      <w:pPr>
        <w:rPr>
          <w:rFonts w:ascii="Times New Roman" w:hAnsi="Times New Roman" w:cs="Times New Roman"/>
          <w:lang w:val="en-US"/>
        </w:rPr>
      </w:pPr>
    </w:p>
    <w:p w:rsidR="00894B0B" w:rsidRPr="001E22FA" w:rsidRDefault="00894B0B" w:rsidP="004A2E8D">
      <w:pPr>
        <w:rPr>
          <w:rFonts w:ascii="Times New Roman" w:hAnsi="Times New Roman" w:cs="Times New Roman"/>
          <w:lang w:val="en-US"/>
        </w:rPr>
      </w:pPr>
    </w:p>
    <w:p w:rsidR="00894B0B" w:rsidRPr="001E22FA" w:rsidRDefault="00894B0B" w:rsidP="004A2E8D">
      <w:pPr>
        <w:rPr>
          <w:rFonts w:ascii="Times New Roman" w:hAnsi="Times New Roman" w:cs="Times New Roman"/>
          <w:lang w:val="en-US"/>
        </w:rPr>
      </w:pPr>
    </w:p>
    <w:p w:rsidR="00894B0B" w:rsidRPr="001E22FA" w:rsidRDefault="00894B0B" w:rsidP="004A2E8D">
      <w:pPr>
        <w:rPr>
          <w:rFonts w:ascii="Times New Roman" w:hAnsi="Times New Roman" w:cs="Times New Roman"/>
          <w:lang w:val="en-US"/>
        </w:rPr>
      </w:pPr>
    </w:p>
    <w:p w:rsidR="00894B0B" w:rsidRPr="001E22FA" w:rsidRDefault="00894B0B" w:rsidP="004A2E8D">
      <w:pPr>
        <w:rPr>
          <w:rFonts w:ascii="Times New Roman" w:hAnsi="Times New Roman" w:cs="Times New Roman"/>
          <w:lang w:val="en-US"/>
        </w:rPr>
      </w:pPr>
    </w:p>
    <w:p w:rsidR="00894B0B" w:rsidRPr="001E22FA" w:rsidRDefault="00894B0B" w:rsidP="004A2E8D">
      <w:pPr>
        <w:rPr>
          <w:rFonts w:ascii="Times New Roman" w:hAnsi="Times New Roman" w:cs="Times New Roman"/>
          <w:lang w:val="en-US"/>
        </w:rPr>
      </w:pPr>
    </w:p>
    <w:p w:rsidR="00791BBB" w:rsidRPr="001E22FA" w:rsidRDefault="00791BBB" w:rsidP="004A2E8D">
      <w:pPr>
        <w:rPr>
          <w:rFonts w:ascii="Times New Roman" w:hAnsi="Times New Roman" w:cs="Times New Roman"/>
          <w:lang w:val="en-US"/>
        </w:rPr>
      </w:pPr>
    </w:p>
    <w:p w:rsidR="00F368DE" w:rsidRPr="001E22FA" w:rsidRDefault="00F368DE" w:rsidP="004A2E8D">
      <w:pPr>
        <w:rPr>
          <w:rFonts w:ascii="Times New Roman" w:hAnsi="Times New Roman" w:cs="Times New Roman"/>
          <w:lang w:val="en-US"/>
        </w:rPr>
      </w:pPr>
    </w:p>
    <w:p w:rsidR="00F368DE" w:rsidRPr="001E22FA" w:rsidRDefault="00F368DE" w:rsidP="004A2E8D">
      <w:pPr>
        <w:rPr>
          <w:rFonts w:ascii="Times New Roman" w:hAnsi="Times New Roman" w:cs="Times New Roman"/>
          <w:lang w:val="en-US"/>
        </w:rPr>
      </w:pPr>
    </w:p>
    <w:p w:rsidR="00791BBB" w:rsidRPr="001E22FA" w:rsidRDefault="00791BBB" w:rsidP="004A2E8D">
      <w:pPr>
        <w:rPr>
          <w:rFonts w:ascii="Times New Roman" w:hAnsi="Times New Roman" w:cs="Times New Roman"/>
          <w:lang w:val="en-US"/>
        </w:rPr>
      </w:pPr>
    </w:p>
    <w:p w:rsidR="00791BBB" w:rsidRPr="001E22FA" w:rsidRDefault="00791BBB" w:rsidP="004A2E8D">
      <w:pPr>
        <w:rPr>
          <w:rFonts w:ascii="Times New Roman" w:hAnsi="Times New Roman" w:cs="Times New Roman"/>
          <w:lang w:val="en-US"/>
        </w:rPr>
        <w:sectPr w:rsidR="00791BBB" w:rsidRPr="001E22FA" w:rsidSect="00791BBB">
          <w:pgSz w:w="16838" w:h="11906" w:orient="landscape"/>
          <w:pgMar w:top="1267" w:right="1440" w:bottom="1843" w:left="1440" w:header="708" w:footer="708" w:gutter="0"/>
          <w:cols w:space="708"/>
          <w:docGrid w:linePitch="360"/>
        </w:sectPr>
      </w:pPr>
    </w:p>
    <w:p w:rsidR="008528B2" w:rsidRPr="001E22FA" w:rsidRDefault="008528B2" w:rsidP="008528B2">
      <w:pPr>
        <w:pStyle w:val="Heading1"/>
        <w:ind w:right="-270"/>
        <w:rPr>
          <w:rFonts w:ascii="Times New Roman" w:hAnsi="Times New Roman" w:cs="Times New Roman"/>
          <w:sz w:val="28"/>
          <w:szCs w:val="28"/>
          <w:lang w:val="en-US"/>
        </w:rPr>
      </w:pPr>
      <w:bookmarkStart w:id="18" w:name="_Toc422301687"/>
      <w:r w:rsidRPr="001E22FA">
        <w:rPr>
          <w:rFonts w:ascii="Times New Roman" w:hAnsi="Times New Roman" w:cs="Times New Roman"/>
          <w:sz w:val="28"/>
          <w:szCs w:val="28"/>
          <w:lang w:val="en-US"/>
        </w:rPr>
        <w:lastRenderedPageBreak/>
        <w:t>ANNEX III</w:t>
      </w:r>
      <w:r w:rsidR="00AF4B98" w:rsidRPr="001E22FA">
        <w:rPr>
          <w:rFonts w:ascii="Times New Roman" w:hAnsi="Times New Roman" w:cs="Times New Roman"/>
          <w:sz w:val="28"/>
          <w:szCs w:val="28"/>
          <w:lang w:val="en-US"/>
        </w:rPr>
        <w:t xml:space="preserve">. </w:t>
      </w:r>
      <w:r w:rsidRPr="001E22FA">
        <w:rPr>
          <w:rFonts w:ascii="Times New Roman" w:hAnsi="Times New Roman" w:cs="Times New Roman"/>
          <w:sz w:val="28"/>
          <w:szCs w:val="28"/>
          <w:lang w:val="en-US"/>
        </w:rPr>
        <w:t xml:space="preserve"> INFORMATION AND COMMUNICATION STRATEGY AND ANNUAL INFORMATION AND COMMUNICATION PLAN</w:t>
      </w:r>
      <w:r w:rsidR="00AF4B98" w:rsidRPr="001E22FA">
        <w:rPr>
          <w:rFonts w:ascii="Times New Roman" w:hAnsi="Times New Roman" w:cs="Times New Roman"/>
          <w:sz w:val="28"/>
          <w:szCs w:val="28"/>
          <w:lang w:val="en-US"/>
        </w:rPr>
        <w:t xml:space="preserve"> FOR 2016</w:t>
      </w:r>
      <w:bookmarkEnd w:id="18"/>
    </w:p>
    <w:p w:rsidR="008528B2" w:rsidRPr="001E22FA" w:rsidRDefault="008528B2" w:rsidP="008528B2">
      <w:pPr>
        <w:rPr>
          <w:rFonts w:ascii="Times New Roman" w:hAnsi="Times New Roman" w:cs="Times New Roman"/>
        </w:rPr>
      </w:pPr>
    </w:p>
    <w:p w:rsidR="009A6035" w:rsidRPr="001E22FA" w:rsidRDefault="009A6035" w:rsidP="009A6035">
      <w:pPr>
        <w:rPr>
          <w:rFonts w:ascii="Times New Roman" w:hAnsi="Times New Roman" w:cs="Times New Roman"/>
          <w:b/>
          <w:bCs/>
        </w:rPr>
      </w:pPr>
    </w:p>
    <w:p w:rsidR="009A6035" w:rsidRPr="001E22FA" w:rsidRDefault="009A6035" w:rsidP="009A6035">
      <w:pPr>
        <w:rPr>
          <w:rFonts w:ascii="Times New Roman" w:hAnsi="Times New Roman" w:cs="Times New Roman"/>
          <w:b/>
          <w:bCs/>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r w:rsidRPr="001E22FA">
        <w:rPr>
          <w:rFonts w:ascii="Times New Roman" w:hAnsi="Times New Roman" w:cs="Times New Roman"/>
          <w:b/>
          <w:noProof/>
          <w:lang w:val="en-US"/>
        </w:rPr>
        <mc:AlternateContent>
          <mc:Choice Requires="wps">
            <w:drawing>
              <wp:anchor distT="0" distB="0" distL="114300" distR="114300" simplePos="0" relativeHeight="251661312" behindDoc="0" locked="0" layoutInCell="1" allowOverlap="1" wp14:anchorId="274A0989" wp14:editId="5E5C9E84">
                <wp:simplePos x="0" y="0"/>
                <wp:positionH relativeFrom="page">
                  <wp:posOffset>1174750</wp:posOffset>
                </wp:positionH>
                <wp:positionV relativeFrom="page">
                  <wp:posOffset>2190750</wp:posOffset>
                </wp:positionV>
                <wp:extent cx="5340350" cy="6753860"/>
                <wp:effectExtent l="0" t="0" r="12700" b="2794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0350" cy="6753860"/>
                        </a:xfrm>
                        <a:prstGeom prst="rect">
                          <a:avLst/>
                        </a:prstGeom>
                        <a:ln>
                          <a:headEnd/>
                          <a:tailEnd/>
                        </a:ln>
                      </wps:spPr>
                      <wps:style>
                        <a:lnRef idx="2">
                          <a:schemeClr val="accent3"/>
                        </a:lnRef>
                        <a:fillRef idx="1">
                          <a:schemeClr val="lt1"/>
                        </a:fillRef>
                        <a:effectRef idx="0">
                          <a:schemeClr val="accent3"/>
                        </a:effectRef>
                        <a:fontRef idx="minor">
                          <a:schemeClr val="dk1"/>
                        </a:fontRef>
                      </wps:style>
                      <wps:txbx>
                        <w:txbxContent>
                          <w:p w:rsidR="00177AC1" w:rsidRPr="00AE46D9" w:rsidRDefault="00177AC1" w:rsidP="009A6035">
                            <w:pPr>
                              <w:spacing w:after="0" w:line="240" w:lineRule="auto"/>
                              <w:jc w:val="center"/>
                              <w:rPr>
                                <w:rFonts w:ascii="Times New Roman" w:hAnsi="Times New Roman" w:cs="Times New Roman"/>
                                <w:b/>
                                <w:sz w:val="28"/>
                                <w:lang w:val="ro-RO" w:eastAsia="ja-JP"/>
                              </w:rPr>
                            </w:pPr>
                            <w:proofErr w:type="spellStart"/>
                            <w:r w:rsidRPr="00AE46D9">
                              <w:rPr>
                                <w:rFonts w:ascii="Times New Roman" w:hAnsi="Times New Roman" w:cs="Times New Roman"/>
                                <w:b/>
                                <w:sz w:val="28"/>
                                <w:lang w:val="ro-RO" w:eastAsia="ja-JP"/>
                              </w:rPr>
                              <w:t>Managing</w:t>
                            </w:r>
                            <w:proofErr w:type="spellEnd"/>
                            <w:r w:rsidRPr="00AE46D9">
                              <w:rPr>
                                <w:rFonts w:ascii="Times New Roman" w:hAnsi="Times New Roman" w:cs="Times New Roman"/>
                                <w:b/>
                                <w:sz w:val="28"/>
                                <w:lang w:val="ro-RO" w:eastAsia="ja-JP"/>
                              </w:rPr>
                              <w:t xml:space="preserve"> </w:t>
                            </w:r>
                            <w:proofErr w:type="spellStart"/>
                            <w:r w:rsidRPr="00AE46D9">
                              <w:rPr>
                                <w:rFonts w:ascii="Times New Roman" w:hAnsi="Times New Roman" w:cs="Times New Roman"/>
                                <w:b/>
                                <w:sz w:val="28"/>
                                <w:lang w:val="ro-RO" w:eastAsia="ja-JP"/>
                              </w:rPr>
                              <w:t>Authority</w:t>
                            </w:r>
                            <w:proofErr w:type="spellEnd"/>
                          </w:p>
                          <w:p w:rsidR="00177AC1" w:rsidRPr="00AE46D9" w:rsidRDefault="00177AC1" w:rsidP="009A6035">
                            <w:pPr>
                              <w:spacing w:after="0" w:line="240" w:lineRule="auto"/>
                              <w:jc w:val="center"/>
                              <w:rPr>
                                <w:rFonts w:ascii="Times New Roman" w:hAnsi="Times New Roman" w:cs="Times New Roman"/>
                                <w:b/>
                                <w:sz w:val="28"/>
                                <w:lang w:val="ro-RO" w:eastAsia="ja-JP"/>
                              </w:rPr>
                            </w:pPr>
                            <w:proofErr w:type="spellStart"/>
                            <w:r w:rsidRPr="00AE46D9">
                              <w:rPr>
                                <w:rFonts w:ascii="Times New Roman" w:hAnsi="Times New Roman" w:cs="Times New Roman"/>
                                <w:b/>
                                <w:sz w:val="28"/>
                                <w:lang w:val="ro-RO" w:eastAsia="ja-JP"/>
                              </w:rPr>
                              <w:t>Ministry</w:t>
                            </w:r>
                            <w:proofErr w:type="spellEnd"/>
                            <w:r w:rsidRPr="00AE46D9">
                              <w:rPr>
                                <w:rFonts w:ascii="Times New Roman" w:hAnsi="Times New Roman" w:cs="Times New Roman"/>
                                <w:b/>
                                <w:sz w:val="28"/>
                                <w:lang w:val="ro-RO" w:eastAsia="ja-JP"/>
                              </w:rPr>
                              <w:t xml:space="preserve"> of Regional </w:t>
                            </w:r>
                            <w:proofErr w:type="spellStart"/>
                            <w:r w:rsidRPr="00AE46D9">
                              <w:rPr>
                                <w:rFonts w:ascii="Times New Roman" w:hAnsi="Times New Roman" w:cs="Times New Roman"/>
                                <w:b/>
                                <w:sz w:val="28"/>
                                <w:lang w:val="ro-RO" w:eastAsia="ja-JP"/>
                              </w:rPr>
                              <w:t>Development</w:t>
                            </w:r>
                            <w:proofErr w:type="spellEnd"/>
                            <w:r w:rsidRPr="00AE46D9">
                              <w:rPr>
                                <w:rFonts w:ascii="Times New Roman" w:hAnsi="Times New Roman" w:cs="Times New Roman"/>
                                <w:b/>
                                <w:sz w:val="28"/>
                                <w:lang w:val="ro-RO" w:eastAsia="ja-JP"/>
                              </w:rPr>
                              <w:t xml:space="preserve"> </w:t>
                            </w:r>
                            <w:proofErr w:type="spellStart"/>
                            <w:r w:rsidRPr="00AE46D9">
                              <w:rPr>
                                <w:rFonts w:ascii="Times New Roman" w:hAnsi="Times New Roman" w:cs="Times New Roman"/>
                                <w:b/>
                                <w:sz w:val="28"/>
                                <w:lang w:val="ro-RO" w:eastAsia="ja-JP"/>
                              </w:rPr>
                              <w:t>and</w:t>
                            </w:r>
                            <w:proofErr w:type="spellEnd"/>
                            <w:r w:rsidRPr="00AE46D9">
                              <w:rPr>
                                <w:rFonts w:ascii="Times New Roman" w:hAnsi="Times New Roman" w:cs="Times New Roman"/>
                                <w:b/>
                                <w:sz w:val="28"/>
                                <w:lang w:val="ro-RO" w:eastAsia="ja-JP"/>
                              </w:rPr>
                              <w:t xml:space="preserve"> Public </w:t>
                            </w:r>
                            <w:proofErr w:type="spellStart"/>
                            <w:r w:rsidRPr="00AE46D9">
                              <w:rPr>
                                <w:rFonts w:ascii="Times New Roman" w:hAnsi="Times New Roman" w:cs="Times New Roman"/>
                                <w:b/>
                                <w:sz w:val="28"/>
                                <w:lang w:val="ro-RO" w:eastAsia="ja-JP"/>
                              </w:rPr>
                              <w:t>Administration</w:t>
                            </w:r>
                            <w:proofErr w:type="spellEnd"/>
                          </w:p>
                          <w:p w:rsidR="00177AC1" w:rsidRPr="00AE46D9" w:rsidRDefault="00177AC1" w:rsidP="009A6035">
                            <w:pPr>
                              <w:spacing w:after="0" w:line="240" w:lineRule="auto"/>
                              <w:ind w:left="720"/>
                              <w:jc w:val="center"/>
                              <w:rPr>
                                <w:rFonts w:ascii="Times New Roman" w:hAnsi="Times New Roman" w:cs="Times New Roman"/>
                                <w:lang w:val="fr-BE"/>
                              </w:rPr>
                            </w:pPr>
                          </w:p>
                          <w:p w:rsidR="00177AC1" w:rsidRPr="00AE46D9" w:rsidRDefault="00177AC1" w:rsidP="009A6035">
                            <w:pPr>
                              <w:spacing w:after="0" w:line="240" w:lineRule="auto"/>
                              <w:jc w:val="center"/>
                              <w:rPr>
                                <w:rFonts w:ascii="Times New Roman" w:hAnsi="Times New Roman" w:cs="Times New Roman"/>
                                <w:b/>
                                <w:sz w:val="48"/>
                                <w:szCs w:val="48"/>
                              </w:rPr>
                            </w:pPr>
                          </w:p>
                          <w:p w:rsidR="00177AC1" w:rsidRPr="00AE46D9" w:rsidRDefault="00177AC1" w:rsidP="009A6035">
                            <w:pPr>
                              <w:spacing w:after="0" w:line="240" w:lineRule="auto"/>
                              <w:jc w:val="center"/>
                              <w:rPr>
                                <w:rFonts w:ascii="Times New Roman" w:hAnsi="Times New Roman" w:cs="Times New Roman"/>
                                <w:b/>
                                <w:sz w:val="48"/>
                                <w:szCs w:val="48"/>
                              </w:rPr>
                            </w:pPr>
                          </w:p>
                          <w:p w:rsidR="00177AC1" w:rsidRPr="00AE46D9" w:rsidRDefault="00177AC1" w:rsidP="009A6035">
                            <w:pPr>
                              <w:spacing w:after="0" w:line="240" w:lineRule="auto"/>
                              <w:jc w:val="center"/>
                              <w:rPr>
                                <w:rFonts w:ascii="Times New Roman" w:hAnsi="Times New Roman" w:cs="Times New Roman"/>
                                <w:b/>
                                <w:sz w:val="52"/>
                                <w:szCs w:val="48"/>
                              </w:rPr>
                            </w:pPr>
                            <w:r w:rsidRPr="00AE46D9">
                              <w:rPr>
                                <w:rFonts w:ascii="Times New Roman" w:hAnsi="Times New Roman" w:cs="Times New Roman"/>
                                <w:b/>
                                <w:sz w:val="52"/>
                                <w:szCs w:val="48"/>
                              </w:rPr>
                              <w:t xml:space="preserve">Communication Strategy </w:t>
                            </w:r>
                          </w:p>
                          <w:p w:rsidR="00177AC1" w:rsidRPr="00B76DB1" w:rsidRDefault="00177AC1" w:rsidP="009A6035">
                            <w:pPr>
                              <w:spacing w:after="0" w:line="240" w:lineRule="auto"/>
                              <w:jc w:val="center"/>
                              <w:rPr>
                                <w:rFonts w:ascii="Times New Roman" w:hAnsi="Times New Roman" w:cs="Times New Roman"/>
                                <w:caps/>
                                <w:sz w:val="48"/>
                                <w:szCs w:val="48"/>
                              </w:rPr>
                            </w:pPr>
                          </w:p>
                          <w:p w:rsidR="00177AC1" w:rsidRPr="00AE46D9" w:rsidRDefault="00177AC1" w:rsidP="009A6035">
                            <w:pPr>
                              <w:spacing w:after="0" w:line="240" w:lineRule="auto"/>
                              <w:jc w:val="center"/>
                              <w:rPr>
                                <w:rFonts w:ascii="Times New Roman" w:hAnsi="Times New Roman" w:cs="Times New Roman"/>
                                <w:sz w:val="48"/>
                                <w:szCs w:val="48"/>
                              </w:rPr>
                            </w:pPr>
                            <w:r w:rsidRPr="00AE46D9">
                              <w:rPr>
                                <w:rFonts w:ascii="Times New Roman" w:hAnsi="Times New Roman" w:cs="Times New Roman"/>
                                <w:sz w:val="48"/>
                                <w:szCs w:val="48"/>
                              </w:rPr>
                              <w:t xml:space="preserve">Joint Operational Programme Romania – </w:t>
                            </w:r>
                            <w:r>
                              <w:rPr>
                                <w:rFonts w:ascii="Times New Roman" w:hAnsi="Times New Roman" w:cs="Times New Roman"/>
                                <w:sz w:val="48"/>
                                <w:szCs w:val="48"/>
                              </w:rPr>
                              <w:t>Republic of Moldova</w:t>
                            </w:r>
                            <w:r w:rsidRPr="00AE46D9">
                              <w:rPr>
                                <w:rFonts w:ascii="Times New Roman" w:hAnsi="Times New Roman" w:cs="Times New Roman"/>
                                <w:sz w:val="48"/>
                                <w:szCs w:val="48"/>
                              </w:rPr>
                              <w:t xml:space="preserve"> 2014-2020</w:t>
                            </w:r>
                          </w:p>
                          <w:p w:rsidR="00177AC1" w:rsidRPr="00AE46D9" w:rsidRDefault="00177AC1" w:rsidP="009A6035">
                            <w:pPr>
                              <w:spacing w:after="0" w:line="240" w:lineRule="auto"/>
                              <w:jc w:val="center"/>
                              <w:rPr>
                                <w:rFonts w:ascii="Times New Roman" w:hAnsi="Times New Roman" w:cs="Times New Roman"/>
                                <w:bCs/>
                                <w:iCs/>
                                <w:sz w:val="24"/>
                                <w:szCs w:val="28"/>
                              </w:rPr>
                            </w:pPr>
                          </w:p>
                          <w:p w:rsidR="00177AC1" w:rsidRPr="00AE46D9" w:rsidRDefault="00177AC1" w:rsidP="009A6035">
                            <w:pPr>
                              <w:spacing w:after="0" w:line="240" w:lineRule="auto"/>
                              <w:jc w:val="center"/>
                              <w:rPr>
                                <w:rFonts w:ascii="Times New Roman" w:hAnsi="Times New Roman" w:cs="Times New Roman"/>
                                <w:bCs/>
                                <w:iCs/>
                                <w:szCs w:val="28"/>
                              </w:rPr>
                            </w:pPr>
                          </w:p>
                          <w:p w:rsidR="00177AC1" w:rsidRPr="00AE46D9" w:rsidRDefault="00177AC1" w:rsidP="009A6035">
                            <w:pPr>
                              <w:spacing w:after="0" w:line="240" w:lineRule="auto"/>
                              <w:jc w:val="center"/>
                              <w:rPr>
                                <w:rFonts w:ascii="Times New Roman" w:hAnsi="Times New Roman" w:cs="Times New Roman"/>
                                <w:b/>
                                <w:bCs/>
                                <w:sz w:val="20"/>
                                <w:szCs w:val="28"/>
                              </w:rPr>
                            </w:pPr>
                          </w:p>
                          <w:p w:rsidR="00177AC1" w:rsidRPr="00AE46D9" w:rsidRDefault="00177AC1" w:rsidP="009A6035">
                            <w:pPr>
                              <w:spacing w:after="0" w:line="240" w:lineRule="auto"/>
                              <w:jc w:val="center"/>
                              <w:rPr>
                                <w:rFonts w:ascii="Times New Roman" w:hAnsi="Times New Roman" w:cs="Times New Roman"/>
                                <w:b/>
                                <w:bCs/>
                                <w:sz w:val="20"/>
                                <w:szCs w:val="28"/>
                              </w:rPr>
                            </w:pPr>
                          </w:p>
                          <w:p w:rsidR="00177AC1" w:rsidRPr="00AE46D9" w:rsidRDefault="00177AC1" w:rsidP="009A6035">
                            <w:pPr>
                              <w:spacing w:after="0" w:line="240" w:lineRule="auto"/>
                              <w:jc w:val="center"/>
                              <w:rPr>
                                <w:rFonts w:ascii="Times New Roman" w:hAnsi="Times New Roman" w:cs="Times New Roman"/>
                                <w:b/>
                                <w:bCs/>
                                <w:sz w:val="20"/>
                                <w:szCs w:val="28"/>
                              </w:rPr>
                            </w:pPr>
                          </w:p>
                          <w:p w:rsidR="00177AC1" w:rsidRPr="00AE46D9" w:rsidRDefault="00177AC1" w:rsidP="009A6035">
                            <w:pPr>
                              <w:spacing w:after="0" w:line="240" w:lineRule="auto"/>
                              <w:jc w:val="center"/>
                              <w:rPr>
                                <w:rFonts w:ascii="Times New Roman" w:hAnsi="Times New Roman" w:cs="Times New Roman"/>
                                <w:sz w:val="48"/>
                                <w:lang w:val="fr-BE"/>
                              </w:rPr>
                            </w:pPr>
                            <w:r w:rsidRPr="00AE46D9">
                              <w:rPr>
                                <w:rFonts w:ascii="Times New Roman" w:hAnsi="Times New Roman" w:cs="Times New Roman"/>
                                <w:b/>
                                <w:bCs/>
                                <w:noProof/>
                                <w:sz w:val="20"/>
                                <w:szCs w:val="28"/>
                                <w:lang w:val="en-US"/>
                              </w:rPr>
                              <w:drawing>
                                <wp:inline distT="0" distB="0" distL="0" distR="0" wp14:anchorId="36F5B548" wp14:editId="0B384DC5">
                                  <wp:extent cx="641350" cy="4191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1350" cy="419100"/>
                                          </a:xfrm>
                                          <a:prstGeom prst="rect">
                                            <a:avLst/>
                                          </a:prstGeom>
                                          <a:noFill/>
                                          <a:ln>
                                            <a:noFill/>
                                          </a:ln>
                                        </pic:spPr>
                                      </pic:pic>
                                    </a:graphicData>
                                  </a:graphic>
                                </wp:inline>
                              </w:drawing>
                            </w:r>
                          </w:p>
                        </w:txbxContent>
                      </wps:txbx>
                      <wps:bodyPr rot="0" vert="horz" wrap="square" lIns="274320" tIns="914400" rIns="27432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92.5pt;margin-top:172.5pt;width:420.5pt;height:531.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" fillcolor="white [3201]" strokecolor="#9bbb59 [3206]" strokeweight="2pt">
                <v:path arrowok="t"/>
                <v:textbox inset="21.6pt,1in,21.6pt">
                  <w:txbxContent>
                    <w:p w:rsidR="00177AC1" w:rsidRPr="00AE46D9" w:rsidRDefault="00177AC1" w:rsidP="009A6035">
                      <w:pPr>
                        <w:spacing w:after="0" w:line="240" w:lineRule="auto"/>
                        <w:jc w:val="center"/>
                        <w:rPr>
                          <w:rFonts w:ascii="Times New Roman" w:hAnsi="Times New Roman" w:cs="Times New Roman"/>
                          <w:b/>
                          <w:sz w:val="28"/>
                          <w:lang w:val="ro-RO" w:eastAsia="ja-JP"/>
                        </w:rPr>
                      </w:pPr>
                      <w:proofErr w:type="spellStart"/>
                      <w:r w:rsidRPr="00AE46D9">
                        <w:rPr>
                          <w:rFonts w:ascii="Times New Roman" w:hAnsi="Times New Roman" w:cs="Times New Roman"/>
                          <w:b/>
                          <w:sz w:val="28"/>
                          <w:lang w:val="ro-RO" w:eastAsia="ja-JP"/>
                        </w:rPr>
                        <w:t>Managing</w:t>
                      </w:r>
                      <w:proofErr w:type="spellEnd"/>
                      <w:r w:rsidRPr="00AE46D9">
                        <w:rPr>
                          <w:rFonts w:ascii="Times New Roman" w:hAnsi="Times New Roman" w:cs="Times New Roman"/>
                          <w:b/>
                          <w:sz w:val="28"/>
                          <w:lang w:val="ro-RO" w:eastAsia="ja-JP"/>
                        </w:rPr>
                        <w:t xml:space="preserve"> </w:t>
                      </w:r>
                      <w:proofErr w:type="spellStart"/>
                      <w:r w:rsidRPr="00AE46D9">
                        <w:rPr>
                          <w:rFonts w:ascii="Times New Roman" w:hAnsi="Times New Roman" w:cs="Times New Roman"/>
                          <w:b/>
                          <w:sz w:val="28"/>
                          <w:lang w:val="ro-RO" w:eastAsia="ja-JP"/>
                        </w:rPr>
                        <w:t>Authority</w:t>
                      </w:r>
                      <w:proofErr w:type="spellEnd"/>
                    </w:p>
                    <w:p w:rsidR="00177AC1" w:rsidRPr="00AE46D9" w:rsidRDefault="00177AC1" w:rsidP="009A6035">
                      <w:pPr>
                        <w:spacing w:after="0" w:line="240" w:lineRule="auto"/>
                        <w:jc w:val="center"/>
                        <w:rPr>
                          <w:rFonts w:ascii="Times New Roman" w:hAnsi="Times New Roman" w:cs="Times New Roman"/>
                          <w:b/>
                          <w:sz w:val="28"/>
                          <w:lang w:val="ro-RO" w:eastAsia="ja-JP"/>
                        </w:rPr>
                      </w:pPr>
                      <w:proofErr w:type="spellStart"/>
                      <w:r w:rsidRPr="00AE46D9">
                        <w:rPr>
                          <w:rFonts w:ascii="Times New Roman" w:hAnsi="Times New Roman" w:cs="Times New Roman"/>
                          <w:b/>
                          <w:sz w:val="28"/>
                          <w:lang w:val="ro-RO" w:eastAsia="ja-JP"/>
                        </w:rPr>
                        <w:t>Ministry</w:t>
                      </w:r>
                      <w:proofErr w:type="spellEnd"/>
                      <w:r w:rsidRPr="00AE46D9">
                        <w:rPr>
                          <w:rFonts w:ascii="Times New Roman" w:hAnsi="Times New Roman" w:cs="Times New Roman"/>
                          <w:b/>
                          <w:sz w:val="28"/>
                          <w:lang w:val="ro-RO" w:eastAsia="ja-JP"/>
                        </w:rPr>
                        <w:t xml:space="preserve"> of Regional </w:t>
                      </w:r>
                      <w:proofErr w:type="spellStart"/>
                      <w:r w:rsidRPr="00AE46D9">
                        <w:rPr>
                          <w:rFonts w:ascii="Times New Roman" w:hAnsi="Times New Roman" w:cs="Times New Roman"/>
                          <w:b/>
                          <w:sz w:val="28"/>
                          <w:lang w:val="ro-RO" w:eastAsia="ja-JP"/>
                        </w:rPr>
                        <w:t>Development</w:t>
                      </w:r>
                      <w:proofErr w:type="spellEnd"/>
                      <w:r w:rsidRPr="00AE46D9">
                        <w:rPr>
                          <w:rFonts w:ascii="Times New Roman" w:hAnsi="Times New Roman" w:cs="Times New Roman"/>
                          <w:b/>
                          <w:sz w:val="28"/>
                          <w:lang w:val="ro-RO" w:eastAsia="ja-JP"/>
                        </w:rPr>
                        <w:t xml:space="preserve"> </w:t>
                      </w:r>
                      <w:proofErr w:type="spellStart"/>
                      <w:r w:rsidRPr="00AE46D9">
                        <w:rPr>
                          <w:rFonts w:ascii="Times New Roman" w:hAnsi="Times New Roman" w:cs="Times New Roman"/>
                          <w:b/>
                          <w:sz w:val="28"/>
                          <w:lang w:val="ro-RO" w:eastAsia="ja-JP"/>
                        </w:rPr>
                        <w:t>and</w:t>
                      </w:r>
                      <w:proofErr w:type="spellEnd"/>
                      <w:r w:rsidRPr="00AE46D9">
                        <w:rPr>
                          <w:rFonts w:ascii="Times New Roman" w:hAnsi="Times New Roman" w:cs="Times New Roman"/>
                          <w:b/>
                          <w:sz w:val="28"/>
                          <w:lang w:val="ro-RO" w:eastAsia="ja-JP"/>
                        </w:rPr>
                        <w:t xml:space="preserve"> Public </w:t>
                      </w:r>
                      <w:proofErr w:type="spellStart"/>
                      <w:r w:rsidRPr="00AE46D9">
                        <w:rPr>
                          <w:rFonts w:ascii="Times New Roman" w:hAnsi="Times New Roman" w:cs="Times New Roman"/>
                          <w:b/>
                          <w:sz w:val="28"/>
                          <w:lang w:val="ro-RO" w:eastAsia="ja-JP"/>
                        </w:rPr>
                        <w:t>Administration</w:t>
                      </w:r>
                      <w:proofErr w:type="spellEnd"/>
                    </w:p>
                    <w:p w:rsidR="00177AC1" w:rsidRPr="00AE46D9" w:rsidRDefault="00177AC1" w:rsidP="009A6035">
                      <w:pPr>
                        <w:spacing w:after="0" w:line="240" w:lineRule="auto"/>
                        <w:ind w:left="720"/>
                        <w:jc w:val="center"/>
                        <w:rPr>
                          <w:rFonts w:ascii="Times New Roman" w:hAnsi="Times New Roman" w:cs="Times New Roman"/>
                          <w:lang w:val="fr-BE"/>
                        </w:rPr>
                      </w:pPr>
                    </w:p>
                    <w:p w:rsidR="00177AC1" w:rsidRPr="00AE46D9" w:rsidRDefault="00177AC1" w:rsidP="009A6035">
                      <w:pPr>
                        <w:spacing w:after="0" w:line="240" w:lineRule="auto"/>
                        <w:jc w:val="center"/>
                        <w:rPr>
                          <w:rFonts w:ascii="Times New Roman" w:hAnsi="Times New Roman" w:cs="Times New Roman"/>
                          <w:b/>
                          <w:sz w:val="48"/>
                          <w:szCs w:val="48"/>
                        </w:rPr>
                      </w:pPr>
                    </w:p>
                    <w:p w:rsidR="00177AC1" w:rsidRPr="00AE46D9" w:rsidRDefault="00177AC1" w:rsidP="009A6035">
                      <w:pPr>
                        <w:spacing w:after="0" w:line="240" w:lineRule="auto"/>
                        <w:jc w:val="center"/>
                        <w:rPr>
                          <w:rFonts w:ascii="Times New Roman" w:hAnsi="Times New Roman" w:cs="Times New Roman"/>
                          <w:b/>
                          <w:sz w:val="48"/>
                          <w:szCs w:val="48"/>
                        </w:rPr>
                      </w:pPr>
                    </w:p>
                    <w:p w:rsidR="00177AC1" w:rsidRPr="00AE46D9" w:rsidRDefault="00177AC1" w:rsidP="009A6035">
                      <w:pPr>
                        <w:spacing w:after="0" w:line="240" w:lineRule="auto"/>
                        <w:jc w:val="center"/>
                        <w:rPr>
                          <w:rFonts w:ascii="Times New Roman" w:hAnsi="Times New Roman" w:cs="Times New Roman"/>
                          <w:b/>
                          <w:sz w:val="52"/>
                          <w:szCs w:val="48"/>
                        </w:rPr>
                      </w:pPr>
                      <w:r w:rsidRPr="00AE46D9">
                        <w:rPr>
                          <w:rFonts w:ascii="Times New Roman" w:hAnsi="Times New Roman" w:cs="Times New Roman"/>
                          <w:b/>
                          <w:sz w:val="52"/>
                          <w:szCs w:val="48"/>
                        </w:rPr>
                        <w:t xml:space="preserve">Communication Strategy </w:t>
                      </w:r>
                    </w:p>
                    <w:p w:rsidR="00177AC1" w:rsidRPr="00B76DB1" w:rsidRDefault="00177AC1" w:rsidP="009A6035">
                      <w:pPr>
                        <w:spacing w:after="0" w:line="240" w:lineRule="auto"/>
                        <w:jc w:val="center"/>
                        <w:rPr>
                          <w:rFonts w:ascii="Times New Roman" w:hAnsi="Times New Roman" w:cs="Times New Roman"/>
                          <w:caps/>
                          <w:sz w:val="48"/>
                          <w:szCs w:val="48"/>
                        </w:rPr>
                      </w:pPr>
                    </w:p>
                    <w:p w:rsidR="00177AC1" w:rsidRPr="00AE46D9" w:rsidRDefault="00177AC1" w:rsidP="009A6035">
                      <w:pPr>
                        <w:spacing w:after="0" w:line="240" w:lineRule="auto"/>
                        <w:jc w:val="center"/>
                        <w:rPr>
                          <w:rFonts w:ascii="Times New Roman" w:hAnsi="Times New Roman" w:cs="Times New Roman"/>
                          <w:sz w:val="48"/>
                          <w:szCs w:val="48"/>
                        </w:rPr>
                      </w:pPr>
                      <w:r w:rsidRPr="00AE46D9">
                        <w:rPr>
                          <w:rFonts w:ascii="Times New Roman" w:hAnsi="Times New Roman" w:cs="Times New Roman"/>
                          <w:sz w:val="48"/>
                          <w:szCs w:val="48"/>
                        </w:rPr>
                        <w:t xml:space="preserve">Joint Operational Programme Romania – </w:t>
                      </w:r>
                      <w:r>
                        <w:rPr>
                          <w:rFonts w:ascii="Times New Roman" w:hAnsi="Times New Roman" w:cs="Times New Roman"/>
                          <w:sz w:val="48"/>
                          <w:szCs w:val="48"/>
                        </w:rPr>
                        <w:t>Republic of Moldova</w:t>
                      </w:r>
                      <w:r w:rsidRPr="00AE46D9">
                        <w:rPr>
                          <w:rFonts w:ascii="Times New Roman" w:hAnsi="Times New Roman" w:cs="Times New Roman"/>
                          <w:sz w:val="48"/>
                          <w:szCs w:val="48"/>
                        </w:rPr>
                        <w:t xml:space="preserve"> 2014-2020</w:t>
                      </w:r>
                    </w:p>
                    <w:p w:rsidR="00177AC1" w:rsidRPr="00AE46D9" w:rsidRDefault="00177AC1" w:rsidP="009A6035">
                      <w:pPr>
                        <w:spacing w:after="0" w:line="240" w:lineRule="auto"/>
                        <w:jc w:val="center"/>
                        <w:rPr>
                          <w:rFonts w:ascii="Times New Roman" w:hAnsi="Times New Roman" w:cs="Times New Roman"/>
                          <w:bCs/>
                          <w:iCs/>
                          <w:sz w:val="24"/>
                          <w:szCs w:val="28"/>
                        </w:rPr>
                      </w:pPr>
                    </w:p>
                    <w:p w:rsidR="00177AC1" w:rsidRPr="00AE46D9" w:rsidRDefault="00177AC1" w:rsidP="009A6035">
                      <w:pPr>
                        <w:spacing w:after="0" w:line="240" w:lineRule="auto"/>
                        <w:jc w:val="center"/>
                        <w:rPr>
                          <w:rFonts w:ascii="Times New Roman" w:hAnsi="Times New Roman" w:cs="Times New Roman"/>
                          <w:bCs/>
                          <w:iCs/>
                          <w:szCs w:val="28"/>
                        </w:rPr>
                      </w:pPr>
                    </w:p>
                    <w:p w:rsidR="00177AC1" w:rsidRPr="00AE46D9" w:rsidRDefault="00177AC1" w:rsidP="009A6035">
                      <w:pPr>
                        <w:spacing w:after="0" w:line="240" w:lineRule="auto"/>
                        <w:jc w:val="center"/>
                        <w:rPr>
                          <w:rFonts w:ascii="Times New Roman" w:hAnsi="Times New Roman" w:cs="Times New Roman"/>
                          <w:b/>
                          <w:bCs/>
                          <w:sz w:val="20"/>
                          <w:szCs w:val="28"/>
                        </w:rPr>
                      </w:pPr>
                    </w:p>
                    <w:p w:rsidR="00177AC1" w:rsidRPr="00AE46D9" w:rsidRDefault="00177AC1" w:rsidP="009A6035">
                      <w:pPr>
                        <w:spacing w:after="0" w:line="240" w:lineRule="auto"/>
                        <w:jc w:val="center"/>
                        <w:rPr>
                          <w:rFonts w:ascii="Times New Roman" w:hAnsi="Times New Roman" w:cs="Times New Roman"/>
                          <w:b/>
                          <w:bCs/>
                          <w:sz w:val="20"/>
                          <w:szCs w:val="28"/>
                        </w:rPr>
                      </w:pPr>
                    </w:p>
                    <w:p w:rsidR="00177AC1" w:rsidRPr="00AE46D9" w:rsidRDefault="00177AC1" w:rsidP="009A6035">
                      <w:pPr>
                        <w:spacing w:after="0" w:line="240" w:lineRule="auto"/>
                        <w:jc w:val="center"/>
                        <w:rPr>
                          <w:rFonts w:ascii="Times New Roman" w:hAnsi="Times New Roman" w:cs="Times New Roman"/>
                          <w:b/>
                          <w:bCs/>
                          <w:sz w:val="20"/>
                          <w:szCs w:val="28"/>
                        </w:rPr>
                      </w:pPr>
                    </w:p>
                    <w:p w:rsidR="00177AC1" w:rsidRPr="00AE46D9" w:rsidRDefault="00177AC1" w:rsidP="009A6035">
                      <w:pPr>
                        <w:spacing w:after="0" w:line="240" w:lineRule="auto"/>
                        <w:jc w:val="center"/>
                        <w:rPr>
                          <w:rFonts w:ascii="Times New Roman" w:hAnsi="Times New Roman" w:cs="Times New Roman"/>
                          <w:sz w:val="48"/>
                          <w:lang w:val="fr-BE"/>
                        </w:rPr>
                      </w:pPr>
                      <w:r w:rsidRPr="00AE46D9">
                        <w:rPr>
                          <w:rFonts w:ascii="Times New Roman" w:hAnsi="Times New Roman" w:cs="Times New Roman"/>
                          <w:b/>
                          <w:bCs/>
                          <w:noProof/>
                          <w:sz w:val="20"/>
                          <w:szCs w:val="28"/>
                          <w:lang w:val="en-US"/>
                        </w:rPr>
                        <w:drawing>
                          <wp:inline distT="0" distB="0" distL="0" distR="0" wp14:anchorId="36F5B548" wp14:editId="0B384DC5">
                            <wp:extent cx="641350" cy="4191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1350" cy="419100"/>
                                    </a:xfrm>
                                    <a:prstGeom prst="rect">
                                      <a:avLst/>
                                    </a:prstGeom>
                                    <a:noFill/>
                                    <a:ln>
                                      <a:noFill/>
                                    </a:ln>
                                  </pic:spPr>
                                </pic:pic>
                              </a:graphicData>
                            </a:graphic>
                          </wp:inline>
                        </w:drawing>
                      </w:r>
                    </w:p>
                  </w:txbxContent>
                </v:textbox>
                <w10:wrap anchorx="page" anchory="page"/>
              </v:rect>
            </w:pict>
          </mc:Fallback>
        </mc:AlternateContent>
      </w: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397E0B" w:rsidRPr="001E22FA" w:rsidRDefault="00397E0B" w:rsidP="009A6035">
      <w:pPr>
        <w:rPr>
          <w:rFonts w:ascii="Times New Roman" w:hAnsi="Times New Roman" w:cs="Times New Roman"/>
          <w:b/>
          <w:bCs/>
        </w:rPr>
      </w:pPr>
    </w:p>
    <w:p w:rsidR="00F368DE" w:rsidRPr="001E22FA" w:rsidRDefault="00F368DE" w:rsidP="009A6035">
      <w:pPr>
        <w:rPr>
          <w:rFonts w:ascii="Times New Roman" w:hAnsi="Times New Roman" w:cs="Times New Roman"/>
          <w:b/>
          <w:bCs/>
        </w:rPr>
      </w:pPr>
    </w:p>
    <w:p w:rsidR="009A6035" w:rsidRPr="001E22FA" w:rsidRDefault="009A6035" w:rsidP="009A6035">
      <w:pPr>
        <w:numPr>
          <w:ilvl w:val="0"/>
          <w:numId w:val="28"/>
        </w:numPr>
        <w:rPr>
          <w:rFonts w:ascii="Times New Roman" w:hAnsi="Times New Roman" w:cs="Times New Roman"/>
          <w:b/>
          <w:bCs/>
        </w:rPr>
      </w:pPr>
      <w:r w:rsidRPr="001E22FA">
        <w:rPr>
          <w:rFonts w:ascii="Times New Roman" w:hAnsi="Times New Roman" w:cs="Times New Roman"/>
          <w:b/>
          <w:bCs/>
        </w:rPr>
        <w:lastRenderedPageBreak/>
        <w:t xml:space="preserve">Introduction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 xml:space="preserve">Communication and information dissemination are essential for the successful implementation of the Joint Operational Programme Romania – Republic of Moldova 2014 – 2020. The general public, the potential beneficiaries of the JOP RO-UA 2014-2020, various programme stakeholders (external and internal factors such as the national institutions, European Commission, etc.) must be kept informed throughout the implementation of the Programme.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The ENI CBC Implementing Regulation</w:t>
      </w:r>
      <w:r w:rsidRPr="001E22FA">
        <w:rPr>
          <w:rFonts w:ascii="Times New Roman" w:hAnsi="Times New Roman" w:cs="Times New Roman"/>
          <w:vertAlign w:val="superscript"/>
        </w:rPr>
        <w:footnoteReference w:id="3"/>
      </w:r>
      <w:r w:rsidRPr="001E22FA">
        <w:rPr>
          <w:rFonts w:ascii="Times New Roman" w:hAnsi="Times New Roman" w:cs="Times New Roman"/>
        </w:rPr>
        <w:t xml:space="preserve"> (IR) stipulates that information on the communication strategy for the whole programme period, and an indicative information and communication plan for the first year should be included in the programme. The guiding principles, the responsible bodies, the visibility rules for information and communication are also specified in other components of the legal framework governing the development and implementation of the ENI CBC in particular that communication is targeted, adequate and is non-discriminatory</w:t>
      </w:r>
      <w:r w:rsidRPr="001E22FA">
        <w:rPr>
          <w:rFonts w:ascii="Times New Roman" w:hAnsi="Times New Roman" w:cs="Times New Roman"/>
          <w:vertAlign w:val="superscript"/>
        </w:rPr>
        <w:footnoteReference w:id="4"/>
      </w:r>
      <w:r w:rsidRPr="001E22FA">
        <w:rPr>
          <w:rFonts w:ascii="Times New Roman" w:hAnsi="Times New Roman" w:cs="Times New Roman"/>
        </w:rPr>
        <w:t>. These requirements and principles have been taken into account in the</w:t>
      </w:r>
      <w:r w:rsidR="00397E0B" w:rsidRPr="001E22FA">
        <w:rPr>
          <w:rFonts w:ascii="Times New Roman" w:hAnsi="Times New Roman" w:cs="Times New Roman"/>
        </w:rPr>
        <w:t xml:space="preserve"> preparation of this strategy. </w:t>
      </w:r>
    </w:p>
    <w:p w:rsidR="009A6035" w:rsidRPr="001E22FA" w:rsidRDefault="009A6035" w:rsidP="00CE3B83">
      <w:pPr>
        <w:spacing w:line="240" w:lineRule="auto"/>
        <w:rPr>
          <w:rFonts w:ascii="Times New Roman" w:hAnsi="Times New Roman" w:cs="Times New Roman"/>
        </w:rPr>
      </w:pPr>
      <w:r w:rsidRPr="001E22FA">
        <w:rPr>
          <w:rFonts w:ascii="Times New Roman" w:hAnsi="Times New Roman" w:cs="Times New Roman"/>
        </w:rPr>
        <w:t>The communication strategy includes the following sections:</w:t>
      </w:r>
    </w:p>
    <w:p w:rsidR="009A6035" w:rsidRPr="001E22FA" w:rsidRDefault="009A6035" w:rsidP="00CE3B83">
      <w:pPr>
        <w:numPr>
          <w:ilvl w:val="0"/>
          <w:numId w:val="3"/>
        </w:numPr>
        <w:spacing w:line="240" w:lineRule="auto"/>
        <w:rPr>
          <w:rFonts w:ascii="Times New Roman" w:hAnsi="Times New Roman" w:cs="Times New Roman"/>
        </w:rPr>
      </w:pPr>
      <w:r w:rsidRPr="001E22FA">
        <w:rPr>
          <w:rFonts w:ascii="Times New Roman" w:hAnsi="Times New Roman" w:cs="Times New Roman"/>
        </w:rPr>
        <w:t xml:space="preserve">Lessons learned </w:t>
      </w:r>
    </w:p>
    <w:p w:rsidR="009A6035" w:rsidRPr="001E22FA" w:rsidRDefault="009A6035" w:rsidP="00CE3B83">
      <w:pPr>
        <w:numPr>
          <w:ilvl w:val="0"/>
          <w:numId w:val="3"/>
        </w:numPr>
        <w:spacing w:line="240" w:lineRule="auto"/>
        <w:rPr>
          <w:rFonts w:ascii="Times New Roman" w:hAnsi="Times New Roman" w:cs="Times New Roman"/>
        </w:rPr>
      </w:pPr>
      <w:r w:rsidRPr="001E22FA">
        <w:rPr>
          <w:rFonts w:ascii="Times New Roman" w:hAnsi="Times New Roman" w:cs="Times New Roman"/>
        </w:rPr>
        <w:t xml:space="preserve">General and specific objectives </w:t>
      </w:r>
    </w:p>
    <w:p w:rsidR="009A6035" w:rsidRPr="001E22FA" w:rsidRDefault="009A6035" w:rsidP="00CE3B83">
      <w:pPr>
        <w:numPr>
          <w:ilvl w:val="0"/>
          <w:numId w:val="3"/>
        </w:numPr>
        <w:spacing w:line="240" w:lineRule="auto"/>
        <w:rPr>
          <w:rFonts w:ascii="Times New Roman" w:hAnsi="Times New Roman" w:cs="Times New Roman"/>
        </w:rPr>
      </w:pPr>
      <w:r w:rsidRPr="001E22FA">
        <w:rPr>
          <w:rFonts w:ascii="Times New Roman" w:hAnsi="Times New Roman" w:cs="Times New Roman"/>
        </w:rPr>
        <w:t>Methodological approach</w:t>
      </w:r>
    </w:p>
    <w:p w:rsidR="009A6035" w:rsidRPr="001E22FA" w:rsidRDefault="009A6035" w:rsidP="00CE3B83">
      <w:pPr>
        <w:numPr>
          <w:ilvl w:val="0"/>
          <w:numId w:val="3"/>
        </w:numPr>
        <w:spacing w:line="240" w:lineRule="auto"/>
        <w:rPr>
          <w:rFonts w:ascii="Times New Roman" w:hAnsi="Times New Roman" w:cs="Times New Roman"/>
        </w:rPr>
      </w:pPr>
      <w:r w:rsidRPr="001E22FA">
        <w:rPr>
          <w:rFonts w:ascii="Times New Roman" w:hAnsi="Times New Roman" w:cs="Times New Roman"/>
        </w:rPr>
        <w:t>Identifying and prioritizing target groups</w:t>
      </w:r>
    </w:p>
    <w:p w:rsidR="009A6035" w:rsidRPr="001E22FA" w:rsidRDefault="009A6035" w:rsidP="00CE3B83">
      <w:pPr>
        <w:numPr>
          <w:ilvl w:val="0"/>
          <w:numId w:val="3"/>
        </w:numPr>
        <w:spacing w:line="240" w:lineRule="auto"/>
        <w:rPr>
          <w:rFonts w:ascii="Times New Roman" w:hAnsi="Times New Roman" w:cs="Times New Roman"/>
        </w:rPr>
      </w:pPr>
      <w:r w:rsidRPr="001E22FA">
        <w:rPr>
          <w:rFonts w:ascii="Times New Roman" w:hAnsi="Times New Roman" w:cs="Times New Roman"/>
        </w:rPr>
        <w:t>Communication measures, channels and tools</w:t>
      </w:r>
    </w:p>
    <w:p w:rsidR="009A6035" w:rsidRPr="001E22FA" w:rsidRDefault="009A6035" w:rsidP="00CE3B83">
      <w:pPr>
        <w:numPr>
          <w:ilvl w:val="0"/>
          <w:numId w:val="3"/>
        </w:numPr>
        <w:spacing w:line="240" w:lineRule="auto"/>
        <w:rPr>
          <w:rFonts w:ascii="Times New Roman" w:hAnsi="Times New Roman" w:cs="Times New Roman"/>
        </w:rPr>
      </w:pPr>
      <w:r w:rsidRPr="001E22FA">
        <w:rPr>
          <w:rFonts w:ascii="Times New Roman" w:hAnsi="Times New Roman" w:cs="Times New Roman"/>
        </w:rPr>
        <w:t>Implementing bodies</w:t>
      </w:r>
    </w:p>
    <w:p w:rsidR="009A6035" w:rsidRPr="001E22FA" w:rsidRDefault="009A6035" w:rsidP="00CE3B83">
      <w:pPr>
        <w:numPr>
          <w:ilvl w:val="0"/>
          <w:numId w:val="3"/>
        </w:numPr>
        <w:spacing w:line="240" w:lineRule="auto"/>
        <w:rPr>
          <w:rFonts w:ascii="Times New Roman" w:hAnsi="Times New Roman" w:cs="Times New Roman"/>
        </w:rPr>
      </w:pPr>
      <w:r w:rsidRPr="001E22FA">
        <w:rPr>
          <w:rFonts w:ascii="Times New Roman" w:hAnsi="Times New Roman" w:cs="Times New Roman"/>
        </w:rPr>
        <w:t xml:space="preserve">Overall timeline and indicative budget </w:t>
      </w:r>
    </w:p>
    <w:p w:rsidR="009A6035" w:rsidRPr="001E22FA" w:rsidRDefault="009A6035" w:rsidP="00CE3B83">
      <w:pPr>
        <w:numPr>
          <w:ilvl w:val="0"/>
          <w:numId w:val="3"/>
        </w:numPr>
        <w:spacing w:line="240" w:lineRule="auto"/>
        <w:rPr>
          <w:rFonts w:ascii="Times New Roman" w:hAnsi="Times New Roman" w:cs="Times New Roman"/>
        </w:rPr>
      </w:pPr>
      <w:r w:rsidRPr="001E22FA">
        <w:rPr>
          <w:rFonts w:ascii="Times New Roman" w:hAnsi="Times New Roman" w:cs="Times New Roman"/>
        </w:rPr>
        <w:t xml:space="preserve">Monitoring and Evaluation </w:t>
      </w:r>
    </w:p>
    <w:p w:rsidR="00397E0B" w:rsidRPr="001E22FA" w:rsidRDefault="009A6035" w:rsidP="009A6035">
      <w:pPr>
        <w:numPr>
          <w:ilvl w:val="0"/>
          <w:numId w:val="3"/>
        </w:numPr>
        <w:spacing w:line="240" w:lineRule="auto"/>
        <w:rPr>
          <w:rFonts w:ascii="Times New Roman" w:hAnsi="Times New Roman" w:cs="Times New Roman"/>
        </w:rPr>
      </w:pPr>
      <w:r w:rsidRPr="001E22FA">
        <w:rPr>
          <w:rFonts w:ascii="Times New Roman" w:hAnsi="Times New Roman" w:cs="Times New Roman"/>
        </w:rPr>
        <w:t>Communication plan for the first year</w:t>
      </w:r>
    </w:p>
    <w:p w:rsidR="00397E0B" w:rsidRPr="001E22FA" w:rsidRDefault="00397E0B" w:rsidP="009A6035">
      <w:pPr>
        <w:rPr>
          <w:rFonts w:ascii="Times New Roman" w:hAnsi="Times New Roman" w:cs="Times New Roman"/>
        </w:rPr>
      </w:pPr>
    </w:p>
    <w:p w:rsidR="009A6035" w:rsidRPr="001E22FA" w:rsidRDefault="009A6035" w:rsidP="009A6035">
      <w:pPr>
        <w:numPr>
          <w:ilvl w:val="0"/>
          <w:numId w:val="28"/>
        </w:numPr>
        <w:rPr>
          <w:rFonts w:ascii="Times New Roman" w:hAnsi="Times New Roman" w:cs="Times New Roman"/>
          <w:b/>
          <w:bCs/>
        </w:rPr>
      </w:pPr>
      <w:r w:rsidRPr="001E22FA">
        <w:rPr>
          <w:rFonts w:ascii="Times New Roman" w:hAnsi="Times New Roman" w:cs="Times New Roman"/>
          <w:b/>
          <w:bCs/>
        </w:rPr>
        <w:t xml:space="preserve">Lessons learnt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 xml:space="preserve">Following the analysis of the Joint Operational Programme Romania – Ukraine – Republic of Moldova 2007-2013 implementation reports, findings, conclusions and recommendations stemming from the result oriented monitoring missions (European Commission),  conclusions of audit/ verification missions undertaken as well as the opinions expressed by various stakeholders </w:t>
      </w:r>
      <w:r w:rsidRPr="001E22FA">
        <w:rPr>
          <w:rFonts w:ascii="Times New Roman" w:hAnsi="Times New Roman" w:cs="Times New Roman"/>
        </w:rPr>
        <w:lastRenderedPageBreak/>
        <w:t>during the consultation phase, a range of lessons learnt from 2007-2013 programming period must be take</w:t>
      </w:r>
      <w:r w:rsidR="00397E0B" w:rsidRPr="001E22FA">
        <w:rPr>
          <w:rFonts w:ascii="Times New Roman" w:hAnsi="Times New Roman" w:cs="Times New Roman"/>
        </w:rPr>
        <w:t>n into account in this respect.</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Some of the identified matters and recommendations were already addressed during the implementation of the Programme RO-UA-MD 2007-2013, and they have been also considered in the design of this communication strategy. The m</w:t>
      </w:r>
      <w:r w:rsidR="00397E0B" w:rsidRPr="001E22FA">
        <w:rPr>
          <w:rFonts w:ascii="Times New Roman" w:hAnsi="Times New Roman" w:cs="Times New Roman"/>
        </w:rPr>
        <w:t>ain issues to be addressed are:</w:t>
      </w:r>
    </w:p>
    <w:p w:rsidR="009A6035" w:rsidRPr="001E22FA" w:rsidRDefault="009A6035" w:rsidP="00397E0B">
      <w:pPr>
        <w:numPr>
          <w:ilvl w:val="0"/>
          <w:numId w:val="3"/>
        </w:numPr>
        <w:jc w:val="both"/>
        <w:rPr>
          <w:rFonts w:ascii="Times New Roman" w:hAnsi="Times New Roman" w:cs="Times New Roman"/>
        </w:rPr>
      </w:pPr>
      <w:r w:rsidRPr="001E22FA">
        <w:rPr>
          <w:rFonts w:ascii="Times New Roman" w:hAnsi="Times New Roman" w:cs="Times New Roman"/>
        </w:rPr>
        <w:t xml:space="preserve"> Proper consideration to support building up and/or development of effective cross border partnerships since these are the cornerstone on which genuine and successful projects are based on (partner search support). </w:t>
      </w:r>
    </w:p>
    <w:p w:rsidR="009A6035" w:rsidRPr="001E22FA" w:rsidRDefault="009A6035" w:rsidP="00397E0B">
      <w:pPr>
        <w:numPr>
          <w:ilvl w:val="0"/>
          <w:numId w:val="3"/>
        </w:numPr>
        <w:jc w:val="both"/>
        <w:rPr>
          <w:rFonts w:ascii="Times New Roman" w:hAnsi="Times New Roman" w:cs="Times New Roman"/>
        </w:rPr>
      </w:pPr>
      <w:r w:rsidRPr="001E22FA">
        <w:rPr>
          <w:rFonts w:ascii="Times New Roman" w:hAnsi="Times New Roman" w:cs="Times New Roman"/>
        </w:rPr>
        <w:t xml:space="preserve">More focus on direct communication activities like seminars, training and interactive information events in order to facilitate better understanding of programme requirements; </w:t>
      </w:r>
    </w:p>
    <w:p w:rsidR="009A6035" w:rsidRPr="001E22FA" w:rsidRDefault="009A6035" w:rsidP="00397E0B">
      <w:pPr>
        <w:numPr>
          <w:ilvl w:val="0"/>
          <w:numId w:val="3"/>
        </w:numPr>
        <w:jc w:val="both"/>
        <w:rPr>
          <w:rFonts w:ascii="Times New Roman" w:hAnsi="Times New Roman" w:cs="Times New Roman"/>
        </w:rPr>
      </w:pPr>
      <w:r w:rsidRPr="001E22FA">
        <w:rPr>
          <w:rFonts w:ascii="Times New Roman" w:hAnsi="Times New Roman" w:cs="Times New Roman"/>
        </w:rPr>
        <w:t xml:space="preserve">More attention to the dissemination of project results, and better visibility of the CBC financed projects in order to capitalise the future project results; </w:t>
      </w:r>
    </w:p>
    <w:p w:rsidR="009A6035" w:rsidRPr="001E22FA" w:rsidRDefault="009A6035" w:rsidP="00397E0B">
      <w:pPr>
        <w:numPr>
          <w:ilvl w:val="0"/>
          <w:numId w:val="3"/>
        </w:numPr>
        <w:jc w:val="both"/>
        <w:rPr>
          <w:rFonts w:ascii="Times New Roman" w:hAnsi="Times New Roman" w:cs="Times New Roman"/>
        </w:rPr>
      </w:pPr>
      <w:r w:rsidRPr="001E22FA">
        <w:rPr>
          <w:rFonts w:ascii="Times New Roman" w:hAnsi="Times New Roman" w:cs="Times New Roman"/>
        </w:rPr>
        <w:t>Improvement of internal communication processes among programme management bodies and with the projects beneficiaries;</w:t>
      </w:r>
    </w:p>
    <w:p w:rsidR="009A6035" w:rsidRPr="001E22FA" w:rsidRDefault="009A6035" w:rsidP="00397E0B">
      <w:pPr>
        <w:numPr>
          <w:ilvl w:val="0"/>
          <w:numId w:val="3"/>
        </w:numPr>
        <w:jc w:val="both"/>
        <w:rPr>
          <w:rFonts w:ascii="Times New Roman" w:hAnsi="Times New Roman" w:cs="Times New Roman"/>
        </w:rPr>
      </w:pPr>
      <w:r w:rsidRPr="001E22FA">
        <w:rPr>
          <w:rFonts w:ascii="Times New Roman" w:hAnsi="Times New Roman" w:cs="Times New Roman"/>
        </w:rPr>
        <w:t>Development of better ITC and on-line tools in order to facilitate communication among potential partners, beneficiaries and stakeholders;</w:t>
      </w:r>
    </w:p>
    <w:p w:rsidR="009A6035" w:rsidRPr="001E22FA" w:rsidRDefault="009A6035" w:rsidP="00397E0B">
      <w:pPr>
        <w:numPr>
          <w:ilvl w:val="0"/>
          <w:numId w:val="3"/>
        </w:numPr>
        <w:jc w:val="both"/>
        <w:rPr>
          <w:rFonts w:ascii="Times New Roman" w:hAnsi="Times New Roman" w:cs="Times New Roman"/>
        </w:rPr>
      </w:pPr>
      <w:r w:rsidRPr="001E22FA">
        <w:rPr>
          <w:rFonts w:ascii="Times New Roman" w:hAnsi="Times New Roman" w:cs="Times New Roman"/>
        </w:rPr>
        <w:t>Capacity building through trainings and information events in order to improve the quality of project proposals;</w:t>
      </w:r>
    </w:p>
    <w:p w:rsidR="009A6035" w:rsidRPr="001E22FA" w:rsidRDefault="009A6035" w:rsidP="00397E0B">
      <w:pPr>
        <w:numPr>
          <w:ilvl w:val="0"/>
          <w:numId w:val="3"/>
        </w:numPr>
        <w:jc w:val="both"/>
        <w:rPr>
          <w:rFonts w:ascii="Times New Roman" w:hAnsi="Times New Roman" w:cs="Times New Roman"/>
        </w:rPr>
      </w:pPr>
      <w:r w:rsidRPr="001E22FA">
        <w:rPr>
          <w:rFonts w:ascii="Times New Roman" w:hAnsi="Times New Roman" w:cs="Times New Roman"/>
        </w:rPr>
        <w:t xml:space="preserve">Improved consultations with potential beneficiaries before launching the calls for proposals on  guidelines for applicants, manuals and other similar documents;  </w:t>
      </w:r>
    </w:p>
    <w:p w:rsidR="009A6035" w:rsidRPr="001E22FA" w:rsidRDefault="009A6035" w:rsidP="00397E0B">
      <w:pPr>
        <w:numPr>
          <w:ilvl w:val="0"/>
          <w:numId w:val="3"/>
        </w:numPr>
        <w:jc w:val="both"/>
        <w:rPr>
          <w:rFonts w:ascii="Times New Roman" w:hAnsi="Times New Roman" w:cs="Times New Roman"/>
        </w:rPr>
      </w:pPr>
      <w:r w:rsidRPr="001E22FA">
        <w:rPr>
          <w:rFonts w:ascii="Times New Roman" w:hAnsi="Times New Roman" w:cs="Times New Roman"/>
        </w:rPr>
        <w:t xml:space="preserve">The transparency and of communication with the applicants during the evaluation process must be improved; </w:t>
      </w:r>
    </w:p>
    <w:p w:rsidR="009A6035" w:rsidRPr="001E22FA" w:rsidRDefault="009A6035" w:rsidP="009A6035">
      <w:pPr>
        <w:numPr>
          <w:ilvl w:val="0"/>
          <w:numId w:val="3"/>
        </w:numPr>
        <w:jc w:val="both"/>
        <w:rPr>
          <w:rFonts w:ascii="Times New Roman" w:hAnsi="Times New Roman" w:cs="Times New Roman"/>
        </w:rPr>
      </w:pPr>
      <w:r w:rsidRPr="001E22FA">
        <w:rPr>
          <w:rFonts w:ascii="Times New Roman" w:hAnsi="Times New Roman" w:cs="Times New Roman"/>
        </w:rPr>
        <w:t xml:space="preserve">The communication plan should include more activities related to project results’ dissemination (e.g. publications, events, dedicated section on Programme website so that to allow the access to models of good practices). Depending on their size and complexity, an inventory of minimum mandatory communication/ promotion/ information activities and/or deliverables might be required from projects in order to ensure adequate visibility.  </w:t>
      </w:r>
    </w:p>
    <w:p w:rsidR="009A6035" w:rsidRPr="001E22FA" w:rsidRDefault="009A6035" w:rsidP="009A6035">
      <w:pPr>
        <w:numPr>
          <w:ilvl w:val="0"/>
          <w:numId w:val="28"/>
        </w:numPr>
        <w:rPr>
          <w:rFonts w:ascii="Times New Roman" w:hAnsi="Times New Roman" w:cs="Times New Roman"/>
          <w:b/>
          <w:bCs/>
        </w:rPr>
      </w:pPr>
      <w:r w:rsidRPr="001E22FA">
        <w:rPr>
          <w:rFonts w:ascii="Times New Roman" w:hAnsi="Times New Roman" w:cs="Times New Roman"/>
          <w:b/>
          <w:bCs/>
        </w:rPr>
        <w:t xml:space="preserve"> General and specific objectives </w:t>
      </w:r>
    </w:p>
    <w:p w:rsidR="009A6035" w:rsidRPr="001E22FA" w:rsidRDefault="00397E0B" w:rsidP="009A6035">
      <w:pPr>
        <w:rPr>
          <w:rFonts w:ascii="Times New Roman" w:hAnsi="Times New Roman" w:cs="Times New Roman"/>
          <w:b/>
        </w:rPr>
      </w:pPr>
      <w:r w:rsidRPr="001E22FA">
        <w:rPr>
          <w:rFonts w:ascii="Times New Roman" w:hAnsi="Times New Roman" w:cs="Times New Roman"/>
          <w:b/>
        </w:rPr>
        <w:t xml:space="preserve">General objective: </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rPr>
        <w:t>The general objective of the communication strategy is to support achievement of the programme objectives through effective, transparent and relevant communication in order to ensure transparency and increase the awareness of all interested factors as regards the opportunit</w:t>
      </w:r>
      <w:r w:rsidR="004D15A0" w:rsidRPr="001E22FA">
        <w:rPr>
          <w:rFonts w:ascii="Times New Roman" w:hAnsi="Times New Roman" w:cs="Times New Roman"/>
        </w:rPr>
        <w:t xml:space="preserve">ies provided by the programme. </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b/>
        </w:rPr>
        <w:t>Specific objective no. 1</w:t>
      </w:r>
      <w:r w:rsidRPr="001E22FA">
        <w:rPr>
          <w:rFonts w:ascii="Times New Roman" w:hAnsi="Times New Roman" w:cs="Times New Roman"/>
        </w:rPr>
        <w:t xml:space="preserve"> (addressing programme bodies and the EC):</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rPr>
        <w:t xml:space="preserve">Ensure a proper implementation of communication procedures and plans among the Programme bodies throughout 2014 – 2020 </w:t>
      </w:r>
      <w:proofErr w:type="gramStart"/>
      <w:r w:rsidRPr="001E22FA">
        <w:rPr>
          <w:rFonts w:ascii="Times New Roman" w:hAnsi="Times New Roman" w:cs="Times New Roman"/>
        </w:rPr>
        <w:t>period</w:t>
      </w:r>
      <w:proofErr w:type="gramEnd"/>
      <w:r w:rsidRPr="001E22FA">
        <w:rPr>
          <w:rFonts w:ascii="Times New Roman" w:hAnsi="Times New Roman" w:cs="Times New Roman"/>
        </w:rPr>
        <w:t xml:space="preserve"> as to fulfil all the Pro</w:t>
      </w:r>
      <w:r w:rsidR="004D15A0" w:rsidRPr="001E22FA">
        <w:rPr>
          <w:rFonts w:ascii="Times New Roman" w:hAnsi="Times New Roman" w:cs="Times New Roman"/>
        </w:rPr>
        <w:t xml:space="preserve">gramme objectives and results. </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b/>
        </w:rPr>
        <w:lastRenderedPageBreak/>
        <w:t>Specific objective no. 2</w:t>
      </w:r>
      <w:r w:rsidR="0032127A" w:rsidRPr="001E22FA">
        <w:rPr>
          <w:rFonts w:ascii="Times New Roman" w:hAnsi="Times New Roman" w:cs="Times New Roman"/>
        </w:rPr>
        <w:t xml:space="preserve"> </w:t>
      </w:r>
      <w:r w:rsidRPr="001E22FA">
        <w:rPr>
          <w:rFonts w:ascii="Times New Roman" w:hAnsi="Times New Roman" w:cs="Times New Roman"/>
          <w:u w:val="single"/>
        </w:rPr>
        <w:t>(</w:t>
      </w:r>
      <w:r w:rsidRPr="001E22FA">
        <w:rPr>
          <w:rFonts w:ascii="Times New Roman" w:hAnsi="Times New Roman" w:cs="Times New Roman"/>
        </w:rPr>
        <w:t>addressing potential beneficiaries):</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rPr>
        <w:t>Provide and facilitate proper information on the Programme requirements and enhance the capacity of the potential beneficiaries to successfully and effe</w:t>
      </w:r>
      <w:r w:rsidR="004D15A0" w:rsidRPr="001E22FA">
        <w:rPr>
          <w:rFonts w:ascii="Times New Roman" w:hAnsi="Times New Roman" w:cs="Times New Roman"/>
        </w:rPr>
        <w:t xml:space="preserve">ctively implement the projects </w:t>
      </w:r>
    </w:p>
    <w:p w:rsidR="009A6035" w:rsidRPr="001E22FA" w:rsidRDefault="009A6035" w:rsidP="004D15A0">
      <w:pPr>
        <w:jc w:val="both"/>
        <w:rPr>
          <w:rFonts w:ascii="Times New Roman" w:hAnsi="Times New Roman" w:cs="Times New Roman"/>
          <w:u w:val="single"/>
        </w:rPr>
      </w:pPr>
      <w:r w:rsidRPr="001E22FA">
        <w:rPr>
          <w:rFonts w:ascii="Times New Roman" w:hAnsi="Times New Roman" w:cs="Times New Roman"/>
          <w:b/>
        </w:rPr>
        <w:t>Specific objective no. 3</w:t>
      </w:r>
      <w:r w:rsidRPr="001E22FA">
        <w:rPr>
          <w:rFonts w:ascii="Times New Roman" w:hAnsi="Times New Roman" w:cs="Times New Roman"/>
        </w:rPr>
        <w:t xml:space="preserve"> (addressing various stakeholders, donors and the general public):</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rPr>
        <w:t>To increase public awareness and transparency on the actions (to be) performed and the results (to be) achieved by the Progr</w:t>
      </w:r>
      <w:r w:rsidR="00397E0B" w:rsidRPr="001E22FA">
        <w:rPr>
          <w:rFonts w:ascii="Times New Roman" w:hAnsi="Times New Roman" w:cs="Times New Roman"/>
        </w:rPr>
        <w:t xml:space="preserve">amme in the cross border area. </w:t>
      </w:r>
    </w:p>
    <w:p w:rsidR="009A6035" w:rsidRPr="001E22FA" w:rsidRDefault="009A6035" w:rsidP="009A6035">
      <w:pPr>
        <w:numPr>
          <w:ilvl w:val="0"/>
          <w:numId w:val="28"/>
        </w:numPr>
        <w:rPr>
          <w:rFonts w:ascii="Times New Roman" w:hAnsi="Times New Roman" w:cs="Times New Roman"/>
          <w:b/>
          <w:bCs/>
        </w:rPr>
      </w:pPr>
      <w:r w:rsidRPr="001E22FA">
        <w:rPr>
          <w:rFonts w:ascii="Times New Roman" w:hAnsi="Times New Roman" w:cs="Times New Roman"/>
          <w:b/>
          <w:bCs/>
        </w:rPr>
        <w:t xml:space="preserve"> Methodological approach </w:t>
      </w:r>
    </w:p>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Within the overall framework of the general and specific objectives, taking into account the guiding principles given in the legal framework and the lessons learned, the key components of the strategy are to identify for each target group the:  </w:t>
      </w:r>
    </w:p>
    <w:p w:rsidR="009A6035" w:rsidRPr="001E22FA" w:rsidRDefault="009A6035" w:rsidP="009A6035">
      <w:pPr>
        <w:numPr>
          <w:ilvl w:val="0"/>
          <w:numId w:val="3"/>
        </w:numPr>
        <w:rPr>
          <w:rFonts w:ascii="Times New Roman" w:hAnsi="Times New Roman" w:cs="Times New Roman"/>
        </w:rPr>
      </w:pPr>
      <w:r w:rsidRPr="001E22FA">
        <w:rPr>
          <w:rFonts w:ascii="Times New Roman" w:hAnsi="Times New Roman" w:cs="Times New Roman"/>
        </w:rPr>
        <w:t xml:space="preserve">Purpose of communication; </w:t>
      </w:r>
    </w:p>
    <w:p w:rsidR="009A6035" w:rsidRPr="001E22FA" w:rsidRDefault="009A6035" w:rsidP="009A6035">
      <w:pPr>
        <w:numPr>
          <w:ilvl w:val="0"/>
          <w:numId w:val="3"/>
        </w:numPr>
        <w:rPr>
          <w:rFonts w:ascii="Times New Roman" w:hAnsi="Times New Roman" w:cs="Times New Roman"/>
        </w:rPr>
      </w:pPr>
      <w:r w:rsidRPr="001E22FA">
        <w:rPr>
          <w:rFonts w:ascii="Times New Roman" w:hAnsi="Times New Roman" w:cs="Times New Roman"/>
        </w:rPr>
        <w:t>Description and prioritisation of the target groups</w:t>
      </w:r>
    </w:p>
    <w:p w:rsidR="009A6035" w:rsidRPr="001E22FA" w:rsidRDefault="009A6035" w:rsidP="009A6035">
      <w:pPr>
        <w:numPr>
          <w:ilvl w:val="0"/>
          <w:numId w:val="3"/>
        </w:numPr>
        <w:rPr>
          <w:rFonts w:ascii="Times New Roman" w:hAnsi="Times New Roman" w:cs="Times New Roman"/>
        </w:rPr>
      </w:pPr>
      <w:r w:rsidRPr="001E22FA">
        <w:rPr>
          <w:rFonts w:ascii="Times New Roman" w:hAnsi="Times New Roman" w:cs="Times New Roman"/>
        </w:rPr>
        <w:t>Communication tools</w:t>
      </w:r>
    </w:p>
    <w:p w:rsidR="009A6035" w:rsidRPr="001E22FA" w:rsidRDefault="009A6035" w:rsidP="009A6035">
      <w:pPr>
        <w:numPr>
          <w:ilvl w:val="0"/>
          <w:numId w:val="3"/>
        </w:numPr>
        <w:rPr>
          <w:rFonts w:ascii="Times New Roman" w:hAnsi="Times New Roman" w:cs="Times New Roman"/>
        </w:rPr>
      </w:pPr>
      <w:r w:rsidRPr="001E22FA">
        <w:rPr>
          <w:rFonts w:ascii="Times New Roman" w:hAnsi="Times New Roman" w:cs="Times New Roman"/>
        </w:rPr>
        <w:t>Responsible body</w:t>
      </w:r>
    </w:p>
    <w:p w:rsidR="009A6035" w:rsidRPr="001E22FA" w:rsidRDefault="009A6035" w:rsidP="004D15A0">
      <w:pPr>
        <w:numPr>
          <w:ilvl w:val="0"/>
          <w:numId w:val="3"/>
        </w:numPr>
        <w:rPr>
          <w:rFonts w:ascii="Times New Roman" w:hAnsi="Times New Roman" w:cs="Times New Roman"/>
        </w:rPr>
      </w:pPr>
      <w:r w:rsidRPr="001E22FA">
        <w:rPr>
          <w:rFonts w:ascii="Times New Roman" w:hAnsi="Times New Roman" w:cs="Times New Roman"/>
        </w:rPr>
        <w:t>Indicative timing</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rPr>
        <w:t>The methodology takes into consideration the characteristics of the pro</w:t>
      </w:r>
      <w:r w:rsidR="00397E0B" w:rsidRPr="001E22FA">
        <w:rPr>
          <w:rFonts w:ascii="Times New Roman" w:hAnsi="Times New Roman" w:cs="Times New Roman"/>
        </w:rPr>
        <w:t xml:space="preserve">gramme area, and the available </w:t>
      </w:r>
      <w:r w:rsidR="004D15A0" w:rsidRPr="001E22FA">
        <w:rPr>
          <w:rFonts w:ascii="Times New Roman" w:hAnsi="Times New Roman" w:cs="Times New Roman"/>
        </w:rPr>
        <w:t>programme budget.</w:t>
      </w:r>
    </w:p>
    <w:p w:rsidR="009A6035" w:rsidRPr="001E22FA" w:rsidRDefault="009A6035" w:rsidP="009A6035">
      <w:pPr>
        <w:rPr>
          <w:rFonts w:ascii="Times New Roman" w:hAnsi="Times New Roman" w:cs="Times New Roman"/>
        </w:rPr>
      </w:pPr>
      <w:r w:rsidRPr="001E22FA">
        <w:rPr>
          <w:rFonts w:ascii="Times New Roman" w:hAnsi="Times New Roman" w:cs="Times New Roman"/>
        </w:rPr>
        <w:t>The principles essential to the approach proposed include those required by the ENI CBC legal framework and those emerging from the lessons learned. They are:</w:t>
      </w:r>
    </w:p>
    <w:p w:rsidR="009A6035" w:rsidRPr="001E22FA" w:rsidRDefault="009A6035" w:rsidP="009A6035">
      <w:pPr>
        <w:numPr>
          <w:ilvl w:val="0"/>
          <w:numId w:val="3"/>
        </w:numPr>
        <w:rPr>
          <w:rFonts w:ascii="Times New Roman" w:hAnsi="Times New Roman" w:cs="Times New Roman"/>
        </w:rPr>
      </w:pPr>
      <w:r w:rsidRPr="001E22FA">
        <w:rPr>
          <w:rFonts w:ascii="Times New Roman" w:hAnsi="Times New Roman" w:cs="Times New Roman"/>
        </w:rPr>
        <w:t>Non-discriminatory communication and un-restricted access of all those interested in participating in the calls for proposals launched by the programme;</w:t>
      </w:r>
    </w:p>
    <w:p w:rsidR="009A6035" w:rsidRPr="001E22FA" w:rsidRDefault="009A6035" w:rsidP="009A6035">
      <w:pPr>
        <w:numPr>
          <w:ilvl w:val="0"/>
          <w:numId w:val="3"/>
        </w:numPr>
        <w:rPr>
          <w:rFonts w:ascii="Times New Roman" w:hAnsi="Times New Roman" w:cs="Times New Roman"/>
        </w:rPr>
      </w:pPr>
      <w:r w:rsidRPr="001E22FA">
        <w:rPr>
          <w:rFonts w:ascii="Times New Roman" w:hAnsi="Times New Roman" w:cs="Times New Roman"/>
        </w:rPr>
        <w:t xml:space="preserve">Communication with other initiatives being implemented in the programme area and among projects addressing similar problems or working in similar fields </w:t>
      </w:r>
    </w:p>
    <w:p w:rsidR="009A6035" w:rsidRPr="001E22FA" w:rsidRDefault="009A6035" w:rsidP="009A6035">
      <w:pPr>
        <w:numPr>
          <w:ilvl w:val="0"/>
          <w:numId w:val="3"/>
        </w:numPr>
        <w:rPr>
          <w:rFonts w:ascii="Times New Roman" w:hAnsi="Times New Roman" w:cs="Times New Roman"/>
        </w:rPr>
      </w:pPr>
      <w:r w:rsidRPr="001E22FA">
        <w:rPr>
          <w:rFonts w:ascii="Times New Roman" w:hAnsi="Times New Roman" w:cs="Times New Roman"/>
        </w:rPr>
        <w:t>Efficient communication among programme bodies and the EC leading to better coordination;</w:t>
      </w:r>
    </w:p>
    <w:p w:rsidR="00397E0B" w:rsidRPr="001E22FA" w:rsidRDefault="009A6035" w:rsidP="00CE3B83">
      <w:pPr>
        <w:numPr>
          <w:ilvl w:val="0"/>
          <w:numId w:val="3"/>
        </w:numPr>
        <w:rPr>
          <w:rFonts w:ascii="Times New Roman" w:hAnsi="Times New Roman" w:cs="Times New Roman"/>
        </w:rPr>
      </w:pPr>
      <w:r w:rsidRPr="001E22FA">
        <w:rPr>
          <w:rFonts w:ascii="Times New Roman" w:hAnsi="Times New Roman" w:cs="Times New Roman"/>
        </w:rPr>
        <w:t xml:space="preserve">Increased visibility of projects/ programme with focus on results, benefits and their sustainability. </w:t>
      </w:r>
    </w:p>
    <w:p w:rsidR="009A6035" w:rsidRPr="001E22FA" w:rsidRDefault="009A6035" w:rsidP="009A6035">
      <w:pPr>
        <w:numPr>
          <w:ilvl w:val="0"/>
          <w:numId w:val="28"/>
        </w:numPr>
        <w:rPr>
          <w:rFonts w:ascii="Times New Roman" w:hAnsi="Times New Roman" w:cs="Times New Roman"/>
          <w:bCs/>
        </w:rPr>
      </w:pPr>
      <w:r w:rsidRPr="001E22FA">
        <w:rPr>
          <w:rFonts w:ascii="Times New Roman" w:hAnsi="Times New Roman" w:cs="Times New Roman"/>
          <w:b/>
          <w:bCs/>
        </w:rPr>
        <w:t xml:space="preserve"> Identifying and prioritizing target groups</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 xml:space="preserve">The communication activities will be directed to the target groups identified in the two participating countries, in particular, the eligible regions although it is expected that some communication channels, such as the programme website, will go beyond the programme area.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The target groups to be addressed will be considered according to:</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lastRenderedPageBreak/>
        <w:t xml:space="preserve"> (1) </w:t>
      </w:r>
      <w:proofErr w:type="gramStart"/>
      <w:r w:rsidRPr="001E22FA">
        <w:rPr>
          <w:rFonts w:ascii="Times New Roman" w:hAnsi="Times New Roman" w:cs="Times New Roman"/>
        </w:rPr>
        <w:t>the</w:t>
      </w:r>
      <w:proofErr w:type="gramEnd"/>
      <w:r w:rsidRPr="001E22FA">
        <w:rPr>
          <w:rFonts w:ascii="Times New Roman" w:hAnsi="Times New Roman" w:cs="Times New Roman"/>
        </w:rPr>
        <w:t xml:space="preserve"> degree of </w:t>
      </w:r>
      <w:r w:rsidRPr="001E22FA">
        <w:rPr>
          <w:rFonts w:ascii="Times New Roman" w:hAnsi="Times New Roman" w:cs="Times New Roman"/>
          <w:u w:val="single"/>
        </w:rPr>
        <w:t>involvement</w:t>
      </w:r>
      <w:r w:rsidRPr="001E22FA">
        <w:rPr>
          <w:rFonts w:ascii="Times New Roman" w:hAnsi="Times New Roman" w:cs="Times New Roman"/>
        </w:rPr>
        <w:t xml:space="preserve"> (supportive or not) in Programme implementation based on the following criteria: </w:t>
      </w:r>
      <w:r w:rsidRPr="001E22FA">
        <w:rPr>
          <w:rFonts w:ascii="Times New Roman" w:hAnsi="Times New Roman" w:cs="Times New Roman"/>
          <w:i/>
        </w:rPr>
        <w:t>substantial involvement, average involvement, minimal involvement</w:t>
      </w:r>
      <w:r w:rsidRPr="001E22FA">
        <w:rPr>
          <w:rFonts w:ascii="Times New Roman" w:hAnsi="Times New Roman" w:cs="Times New Roman"/>
        </w:rPr>
        <w:t xml:space="preserve">;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 xml:space="preserve">(2) </w:t>
      </w:r>
      <w:proofErr w:type="gramStart"/>
      <w:r w:rsidRPr="001E22FA">
        <w:rPr>
          <w:rFonts w:ascii="Times New Roman" w:hAnsi="Times New Roman" w:cs="Times New Roman"/>
        </w:rPr>
        <w:t>the</w:t>
      </w:r>
      <w:proofErr w:type="gramEnd"/>
      <w:r w:rsidRPr="001E22FA">
        <w:rPr>
          <w:rFonts w:ascii="Times New Roman" w:hAnsi="Times New Roman" w:cs="Times New Roman"/>
        </w:rPr>
        <w:t xml:space="preserve"> </w:t>
      </w:r>
      <w:r w:rsidRPr="001E22FA">
        <w:rPr>
          <w:rFonts w:ascii="Times New Roman" w:hAnsi="Times New Roman" w:cs="Times New Roman"/>
          <w:u w:val="single"/>
        </w:rPr>
        <w:t>impact</w:t>
      </w:r>
      <w:r w:rsidRPr="001E22FA">
        <w:rPr>
          <w:rFonts w:ascii="Times New Roman" w:hAnsi="Times New Roman" w:cs="Times New Roman"/>
        </w:rPr>
        <w:t xml:space="preserve"> that the target group might have on achieving the Programme results: </w:t>
      </w:r>
      <w:r w:rsidRPr="001E22FA">
        <w:rPr>
          <w:rFonts w:ascii="Times New Roman" w:hAnsi="Times New Roman" w:cs="Times New Roman"/>
          <w:i/>
        </w:rPr>
        <w:t>high, medium, neutral</w:t>
      </w:r>
      <w:r w:rsidRPr="001E22FA">
        <w:rPr>
          <w:rFonts w:ascii="Times New Roman" w:hAnsi="Times New Roman" w:cs="Times New Roman"/>
        </w:rPr>
        <w:t xml:space="preserve">; (3) usual </w:t>
      </w:r>
      <w:r w:rsidRPr="001E22FA">
        <w:rPr>
          <w:rFonts w:ascii="Times New Roman" w:hAnsi="Times New Roman" w:cs="Times New Roman"/>
          <w:u w:val="single"/>
        </w:rPr>
        <w:t>participatory reaction</w:t>
      </w:r>
      <w:r w:rsidRPr="001E22FA">
        <w:rPr>
          <w:rFonts w:ascii="Times New Roman" w:hAnsi="Times New Roman" w:cs="Times New Roman"/>
        </w:rPr>
        <w:t xml:space="preserve"> when addressed: </w:t>
      </w:r>
      <w:r w:rsidRPr="001E22FA">
        <w:rPr>
          <w:rFonts w:ascii="Times New Roman" w:hAnsi="Times New Roman" w:cs="Times New Roman"/>
          <w:i/>
        </w:rPr>
        <w:t>active, apathetic, conjectural</w:t>
      </w:r>
      <w:r w:rsidR="004D15A0" w:rsidRPr="001E22FA">
        <w:rPr>
          <w:rFonts w:ascii="Times New Roman" w:hAnsi="Times New Roman" w:cs="Times New Roman"/>
        </w:rPr>
        <w:t>.</w:t>
      </w:r>
    </w:p>
    <w:p w:rsidR="009A6035" w:rsidRPr="001E22FA" w:rsidRDefault="009A6035" w:rsidP="00CE3B83">
      <w:pPr>
        <w:jc w:val="both"/>
        <w:rPr>
          <w:rFonts w:ascii="Times New Roman" w:hAnsi="Times New Roman" w:cs="Times New Roman"/>
        </w:rPr>
      </w:pPr>
      <w:r w:rsidRPr="001E22FA">
        <w:rPr>
          <w:rFonts w:ascii="Times New Roman" w:hAnsi="Times New Roman" w:cs="Times New Roman"/>
        </w:rPr>
        <w:t>The groups targeted by the communication strategy, and the purpose of the communication, are outlined below.</w:t>
      </w:r>
    </w:p>
    <w:p w:rsidR="009A6035" w:rsidRPr="001E22FA" w:rsidRDefault="009A6035" w:rsidP="009A6035">
      <w:pPr>
        <w:rPr>
          <w:rFonts w:ascii="Times New Roman" w:hAnsi="Times New Roman" w:cs="Times New Roman"/>
          <w:i/>
        </w:rPr>
      </w:pPr>
      <w:r w:rsidRPr="001E22FA">
        <w:rPr>
          <w:rFonts w:ascii="Times New Roman" w:hAnsi="Times New Roman" w:cs="Times New Roman"/>
          <w:i/>
        </w:rPr>
        <w:t>Table 1: Communication with programme bodies and the EC</w:t>
      </w:r>
    </w:p>
    <w:tbl>
      <w:tblPr>
        <w:tblStyle w:val="LightList-Accent1"/>
        <w:tblW w:w="9606" w:type="dxa"/>
        <w:tblLayout w:type="fixed"/>
        <w:tblLook w:val="01E0" w:firstRow="1" w:lastRow="1" w:firstColumn="1" w:lastColumn="1" w:noHBand="0" w:noVBand="0"/>
      </w:tblPr>
      <w:tblGrid>
        <w:gridCol w:w="540"/>
        <w:gridCol w:w="2829"/>
        <w:gridCol w:w="1275"/>
        <w:gridCol w:w="993"/>
        <w:gridCol w:w="1275"/>
        <w:gridCol w:w="2694"/>
      </w:tblGrid>
      <w:tr w:rsidR="009A6035" w:rsidRPr="001E22FA" w:rsidTr="009A603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Nr.</w:t>
            </w:r>
          </w:p>
        </w:tc>
        <w:tc>
          <w:tcPr>
            <w:cnfStyle w:val="000010000000" w:firstRow="0" w:lastRow="0" w:firstColumn="0" w:lastColumn="0" w:oddVBand="1" w:evenVBand="0" w:oddHBand="0" w:evenHBand="0" w:firstRowFirstColumn="0" w:firstRowLastColumn="0" w:lastRowFirstColumn="0" w:lastRowLastColumn="0"/>
            <w:tcW w:w="2829"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Target group </w:t>
            </w:r>
          </w:p>
        </w:tc>
        <w:tc>
          <w:tcPr>
            <w:tcW w:w="3543" w:type="dxa"/>
            <w:gridSpan w:val="3"/>
          </w:tcPr>
          <w:p w:rsidR="009A6035" w:rsidRPr="001E22FA" w:rsidRDefault="009A6035" w:rsidP="009A6035">
            <w:pPr>
              <w:spacing w:after="200"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rPr>
              <w:t>Prioritization criteria</w:t>
            </w:r>
          </w:p>
        </w:tc>
        <w:tc>
          <w:tcPr>
            <w:cnfStyle w:val="000100000000" w:firstRow="0" w:lastRow="0" w:firstColumn="0" w:lastColumn="1" w:oddVBand="0" w:evenVBand="0" w:oddHBand="0" w:evenHBand="0" w:firstRowFirstColumn="0" w:firstRowLastColumn="0" w:lastRowFirstColumn="0" w:lastRowLastColumn="0"/>
            <w:tcW w:w="2694"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Purpose of communication </w:t>
            </w:r>
          </w:p>
        </w:tc>
      </w:tr>
      <w:tr w:rsidR="009A6035" w:rsidRPr="001E22FA" w:rsidTr="009A60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2829" w:type="dxa"/>
          </w:tcPr>
          <w:p w:rsidR="009A6035" w:rsidRPr="001E22FA" w:rsidRDefault="009A6035" w:rsidP="009A6035">
            <w:pPr>
              <w:spacing w:after="200"/>
              <w:rPr>
                <w:rFonts w:ascii="Times New Roman" w:hAnsi="Times New Roman" w:cs="Times New Roman"/>
              </w:rPr>
            </w:pPr>
          </w:p>
        </w:tc>
        <w:tc>
          <w:tcPr>
            <w:tcW w:w="1275" w:type="dxa"/>
          </w:tcPr>
          <w:p w:rsidR="009A6035" w:rsidRPr="001E22FA" w:rsidRDefault="009A6035" w:rsidP="009A6035">
            <w:pPr>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rPr>
              <w:t>Involvement</w:t>
            </w:r>
          </w:p>
        </w:tc>
        <w:tc>
          <w:tcPr>
            <w:cnfStyle w:val="000010000000" w:firstRow="0" w:lastRow="0" w:firstColumn="0" w:lastColumn="0" w:oddVBand="1" w:evenVBand="0" w:oddHBand="0" w:evenHBand="0" w:firstRowFirstColumn="0" w:firstRowLastColumn="0" w:lastRowFirstColumn="0" w:lastRowLastColumn="0"/>
            <w:tcW w:w="993"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Impact</w:t>
            </w:r>
          </w:p>
        </w:tc>
        <w:tc>
          <w:tcPr>
            <w:tcW w:w="1275" w:type="dxa"/>
            <w:tcBorders>
              <w:right w:val="single" w:sz="4" w:space="0" w:color="auto"/>
            </w:tcBorders>
          </w:tcPr>
          <w:p w:rsidR="009A6035" w:rsidRPr="001E22FA" w:rsidRDefault="009A6035" w:rsidP="009A6035">
            <w:pPr>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rPr>
              <w:t>Participatory reaction</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p>
        </w:tc>
      </w:tr>
      <w:tr w:rsidR="009A6035" w:rsidRPr="001E22FA" w:rsidTr="009A6035">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1.</w:t>
            </w:r>
          </w:p>
        </w:tc>
        <w:tc>
          <w:tcPr>
            <w:cnfStyle w:val="000010000000" w:firstRow="0" w:lastRow="0" w:firstColumn="0" w:lastColumn="0" w:oddVBand="1" w:evenVBand="0" w:oddHBand="0" w:evenHBand="0" w:firstRowFirstColumn="0" w:firstRowLastColumn="0" w:lastRowFirstColumn="0" w:lastRowLastColumn="0"/>
            <w:tcW w:w="2829" w:type="dxa"/>
          </w:tcPr>
          <w:p w:rsidR="009A6035" w:rsidRPr="001E22FA" w:rsidRDefault="009A6035" w:rsidP="009A6035">
            <w:pPr>
              <w:spacing w:after="200"/>
              <w:rPr>
                <w:rFonts w:ascii="Times New Roman" w:hAnsi="Times New Roman" w:cs="Times New Roman"/>
              </w:rPr>
            </w:pPr>
            <w:r w:rsidRPr="001E22FA">
              <w:rPr>
                <w:rFonts w:ascii="Times New Roman" w:hAnsi="Times New Roman" w:cs="Times New Roman"/>
                <w:b/>
              </w:rPr>
              <w:t>Programme bodies:</w:t>
            </w:r>
            <w:r w:rsidRPr="001E22FA">
              <w:rPr>
                <w:rFonts w:ascii="Times New Roman" w:hAnsi="Times New Roman" w:cs="Times New Roman"/>
              </w:rPr>
              <w:t xml:space="preserve"> Managing Authority (MA), Joint Monitoring Committee (JMC), Audit Authority (AA), National Authorities (NA), Control Contact Points (CCP), Projects Selection Committee (PSC), Joint Technical Secretariat (JTS) and its Branch Offices, </w:t>
            </w:r>
          </w:p>
        </w:tc>
        <w:tc>
          <w:tcPr>
            <w:tcW w:w="1275" w:type="dxa"/>
          </w:tcPr>
          <w:p w:rsidR="009A6035" w:rsidRPr="001E22FA" w:rsidRDefault="009A6035" w:rsidP="009A6035">
            <w:pPr>
              <w:spacing w:after="20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substantial</w:t>
            </w:r>
          </w:p>
        </w:tc>
        <w:tc>
          <w:tcPr>
            <w:cnfStyle w:val="000010000000" w:firstRow="0" w:lastRow="0" w:firstColumn="0" w:lastColumn="0" w:oddVBand="1" w:evenVBand="0" w:oddHBand="0" w:evenHBand="0" w:firstRowFirstColumn="0" w:firstRowLastColumn="0" w:lastRowFirstColumn="0" w:lastRowLastColumn="0"/>
            <w:tcW w:w="993"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i/>
              </w:rPr>
              <w:t>high</w:t>
            </w:r>
          </w:p>
        </w:tc>
        <w:tc>
          <w:tcPr>
            <w:tcW w:w="1275" w:type="dxa"/>
            <w:tcBorders>
              <w:right w:val="single" w:sz="4" w:space="0" w:color="auto"/>
            </w:tcBorders>
          </w:tcPr>
          <w:p w:rsidR="009A6035" w:rsidRPr="001E22FA" w:rsidRDefault="009A6035" w:rsidP="009A6035">
            <w:pPr>
              <w:spacing w:after="20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active</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Coordinate and efficiently cooperate for the Programme implementation  </w:t>
            </w:r>
          </w:p>
        </w:tc>
      </w:tr>
      <w:tr w:rsidR="009A6035" w:rsidRPr="001E22FA" w:rsidTr="009A603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2.</w:t>
            </w:r>
          </w:p>
        </w:tc>
        <w:tc>
          <w:tcPr>
            <w:cnfStyle w:val="000010000000" w:firstRow="0" w:lastRow="0" w:firstColumn="0" w:lastColumn="0" w:oddVBand="1" w:evenVBand="0" w:oddHBand="0" w:evenHBand="0" w:firstRowFirstColumn="0" w:firstRowLastColumn="0" w:lastRowFirstColumn="0" w:lastRowLastColumn="0"/>
            <w:tcW w:w="2829"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EC </w:t>
            </w:r>
          </w:p>
        </w:tc>
        <w:tc>
          <w:tcPr>
            <w:tcW w:w="1275" w:type="dxa"/>
          </w:tcPr>
          <w:p w:rsidR="009A6035" w:rsidRPr="001E22FA" w:rsidRDefault="009A6035" w:rsidP="009A6035">
            <w:pPr>
              <w:spacing w:after="200" w:line="276" w:lineRule="auto"/>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average</w:t>
            </w:r>
          </w:p>
        </w:tc>
        <w:tc>
          <w:tcPr>
            <w:cnfStyle w:val="000010000000" w:firstRow="0" w:lastRow="0" w:firstColumn="0" w:lastColumn="0" w:oddVBand="1" w:evenVBand="0" w:oddHBand="0" w:evenHBand="0" w:firstRowFirstColumn="0" w:firstRowLastColumn="0" w:lastRowFirstColumn="0" w:lastRowLastColumn="0"/>
            <w:tcW w:w="993"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i/>
              </w:rPr>
              <w:t>neutral</w:t>
            </w:r>
          </w:p>
        </w:tc>
        <w:tc>
          <w:tcPr>
            <w:tcW w:w="1275" w:type="dxa"/>
            <w:tcBorders>
              <w:right w:val="single" w:sz="4" w:space="0" w:color="auto"/>
            </w:tcBorders>
          </w:tcPr>
          <w:p w:rsidR="009A6035" w:rsidRPr="001E22FA" w:rsidRDefault="009A6035" w:rsidP="009A6035">
            <w:pPr>
              <w:spacing w:after="200" w:line="276" w:lineRule="auto"/>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conjectural</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To be kept informed and updated on the progress made by the programme, provides methodological support when required</w:t>
            </w:r>
          </w:p>
        </w:tc>
      </w:tr>
    </w:tbl>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i/>
        </w:rPr>
      </w:pPr>
      <w:r w:rsidRPr="001E22FA">
        <w:rPr>
          <w:rFonts w:ascii="Times New Roman" w:hAnsi="Times New Roman" w:cs="Times New Roman"/>
          <w:i/>
        </w:rPr>
        <w:t>Table 2: Communication with potential applicants, beneficiaries and controllers/auditors</w:t>
      </w:r>
    </w:p>
    <w:tbl>
      <w:tblPr>
        <w:tblStyle w:val="LightList-Accent1"/>
        <w:tblW w:w="9606" w:type="dxa"/>
        <w:tblLayout w:type="fixed"/>
        <w:tblLook w:val="01E0" w:firstRow="1" w:lastRow="1" w:firstColumn="1" w:lastColumn="1" w:noHBand="0" w:noVBand="0"/>
      </w:tblPr>
      <w:tblGrid>
        <w:gridCol w:w="540"/>
        <w:gridCol w:w="2829"/>
        <w:gridCol w:w="1275"/>
        <w:gridCol w:w="993"/>
        <w:gridCol w:w="1275"/>
        <w:gridCol w:w="2694"/>
      </w:tblGrid>
      <w:tr w:rsidR="009A6035" w:rsidRPr="001E22FA" w:rsidTr="009A603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Nr.</w:t>
            </w:r>
          </w:p>
        </w:tc>
        <w:tc>
          <w:tcPr>
            <w:cnfStyle w:val="000010000000" w:firstRow="0" w:lastRow="0" w:firstColumn="0" w:lastColumn="0" w:oddVBand="1" w:evenVBand="0" w:oddHBand="0" w:evenHBand="0" w:firstRowFirstColumn="0" w:firstRowLastColumn="0" w:lastRowFirstColumn="0" w:lastRowLastColumn="0"/>
            <w:tcW w:w="2829"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Target group </w:t>
            </w:r>
          </w:p>
        </w:tc>
        <w:tc>
          <w:tcPr>
            <w:tcW w:w="3543" w:type="dxa"/>
            <w:gridSpan w:val="3"/>
          </w:tcPr>
          <w:p w:rsidR="009A6035" w:rsidRPr="001E22FA" w:rsidRDefault="009A6035" w:rsidP="009A6035">
            <w:pPr>
              <w:spacing w:after="200"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rPr>
              <w:t>Prioritization criteria</w:t>
            </w:r>
          </w:p>
        </w:tc>
        <w:tc>
          <w:tcPr>
            <w:cnfStyle w:val="000100000000" w:firstRow="0" w:lastRow="0" w:firstColumn="0" w:lastColumn="1" w:oddVBand="0" w:evenVBand="0" w:oddHBand="0" w:evenHBand="0" w:firstRowFirstColumn="0" w:firstRowLastColumn="0" w:lastRowFirstColumn="0" w:lastRowLastColumn="0"/>
            <w:tcW w:w="2694"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Purpose of communication </w:t>
            </w:r>
          </w:p>
        </w:tc>
      </w:tr>
      <w:tr w:rsidR="009A6035" w:rsidRPr="001E22FA" w:rsidTr="009A60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2829" w:type="dxa"/>
          </w:tcPr>
          <w:p w:rsidR="009A6035" w:rsidRPr="001E22FA" w:rsidRDefault="009A6035" w:rsidP="009A6035">
            <w:pPr>
              <w:spacing w:after="200"/>
              <w:rPr>
                <w:rFonts w:ascii="Times New Roman" w:hAnsi="Times New Roman" w:cs="Times New Roman"/>
              </w:rPr>
            </w:pPr>
          </w:p>
        </w:tc>
        <w:tc>
          <w:tcPr>
            <w:tcW w:w="1275" w:type="dxa"/>
          </w:tcPr>
          <w:p w:rsidR="009A6035" w:rsidRPr="001E22FA" w:rsidRDefault="009A6035" w:rsidP="009A6035">
            <w:pPr>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rPr>
              <w:t>Involvement</w:t>
            </w:r>
          </w:p>
        </w:tc>
        <w:tc>
          <w:tcPr>
            <w:cnfStyle w:val="000010000000" w:firstRow="0" w:lastRow="0" w:firstColumn="0" w:lastColumn="0" w:oddVBand="1" w:evenVBand="0" w:oddHBand="0" w:evenHBand="0" w:firstRowFirstColumn="0" w:firstRowLastColumn="0" w:lastRowFirstColumn="0" w:lastRowLastColumn="0"/>
            <w:tcW w:w="993"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Impact</w:t>
            </w:r>
          </w:p>
        </w:tc>
        <w:tc>
          <w:tcPr>
            <w:tcW w:w="1275" w:type="dxa"/>
            <w:tcBorders>
              <w:right w:val="single" w:sz="4" w:space="0" w:color="auto"/>
            </w:tcBorders>
          </w:tcPr>
          <w:p w:rsidR="009A6035" w:rsidRPr="001E22FA" w:rsidRDefault="009A6035" w:rsidP="009A6035">
            <w:pPr>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rPr>
              <w:t>Participatory reaction</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p>
        </w:tc>
      </w:tr>
      <w:tr w:rsidR="009A6035" w:rsidRPr="001E22FA" w:rsidTr="009A6035">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1.</w:t>
            </w:r>
          </w:p>
        </w:tc>
        <w:tc>
          <w:tcPr>
            <w:cnfStyle w:val="000010000000" w:firstRow="0" w:lastRow="0" w:firstColumn="0" w:lastColumn="0" w:oddVBand="1" w:evenVBand="0" w:oddHBand="0" w:evenHBand="0" w:firstRowFirstColumn="0" w:firstRowLastColumn="0" w:lastRowFirstColumn="0" w:lastRowLastColumn="0"/>
            <w:tcW w:w="2829" w:type="dxa"/>
          </w:tcPr>
          <w:p w:rsidR="009A6035" w:rsidRPr="001E22FA" w:rsidRDefault="009A6035" w:rsidP="009A6035">
            <w:pPr>
              <w:spacing w:after="200" w:line="276" w:lineRule="auto"/>
              <w:rPr>
                <w:rFonts w:ascii="Times New Roman" w:hAnsi="Times New Roman" w:cs="Times New Roman"/>
                <w:bCs/>
              </w:rPr>
            </w:pPr>
            <w:r w:rsidRPr="001E22FA">
              <w:rPr>
                <w:rFonts w:ascii="Times New Roman" w:hAnsi="Times New Roman" w:cs="Times New Roman"/>
                <w:b/>
                <w:bCs/>
              </w:rPr>
              <w:t>Potential applicants and partners</w:t>
            </w:r>
            <w:r w:rsidRPr="001E22FA">
              <w:rPr>
                <w:rFonts w:ascii="Times New Roman" w:hAnsi="Times New Roman" w:cs="Times New Roman"/>
                <w:bCs/>
              </w:rPr>
              <w:t xml:space="preserve"> </w:t>
            </w:r>
          </w:p>
        </w:tc>
        <w:tc>
          <w:tcPr>
            <w:tcW w:w="1275" w:type="dxa"/>
          </w:tcPr>
          <w:p w:rsidR="009A6035" w:rsidRPr="001E22FA" w:rsidRDefault="009A6035" w:rsidP="009A6035">
            <w:pPr>
              <w:spacing w:after="20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substantial</w:t>
            </w:r>
          </w:p>
        </w:tc>
        <w:tc>
          <w:tcPr>
            <w:cnfStyle w:val="000010000000" w:firstRow="0" w:lastRow="0" w:firstColumn="0" w:lastColumn="0" w:oddVBand="1" w:evenVBand="0" w:oddHBand="0" w:evenHBand="0" w:firstRowFirstColumn="0" w:firstRowLastColumn="0" w:lastRowFirstColumn="0" w:lastRowLastColumn="0"/>
            <w:tcW w:w="993" w:type="dxa"/>
          </w:tcPr>
          <w:p w:rsidR="009A6035" w:rsidRPr="001E22FA" w:rsidRDefault="009A6035" w:rsidP="009A6035">
            <w:pPr>
              <w:spacing w:after="200" w:line="276" w:lineRule="auto"/>
              <w:rPr>
                <w:rFonts w:ascii="Times New Roman" w:hAnsi="Times New Roman" w:cs="Times New Roman"/>
                <w:i/>
              </w:rPr>
            </w:pPr>
            <w:r w:rsidRPr="001E22FA">
              <w:rPr>
                <w:rFonts w:ascii="Times New Roman" w:hAnsi="Times New Roman" w:cs="Times New Roman"/>
                <w:i/>
              </w:rPr>
              <w:t>high</w:t>
            </w:r>
          </w:p>
        </w:tc>
        <w:tc>
          <w:tcPr>
            <w:tcW w:w="1275" w:type="dxa"/>
            <w:tcBorders>
              <w:right w:val="single" w:sz="4" w:space="0" w:color="auto"/>
            </w:tcBorders>
          </w:tcPr>
          <w:p w:rsidR="009A6035" w:rsidRPr="001E22FA" w:rsidRDefault="009A6035" w:rsidP="009A6035">
            <w:pPr>
              <w:spacing w:after="20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conjectural</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Encourage wide participation at the calls for proposals, facilitate project partnerships and be trained in order to submit good quality applications </w:t>
            </w:r>
          </w:p>
        </w:tc>
      </w:tr>
      <w:tr w:rsidR="009A6035" w:rsidRPr="001E22FA" w:rsidTr="009A60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lastRenderedPageBreak/>
              <w:t>2.</w:t>
            </w:r>
          </w:p>
        </w:tc>
        <w:tc>
          <w:tcPr>
            <w:cnfStyle w:val="000010000000" w:firstRow="0" w:lastRow="0" w:firstColumn="0" w:lastColumn="0" w:oddVBand="1" w:evenVBand="0" w:oddHBand="0" w:evenHBand="0" w:firstRowFirstColumn="0" w:firstRowLastColumn="0" w:lastRowFirstColumn="0" w:lastRowLastColumn="0"/>
            <w:tcW w:w="2829" w:type="dxa"/>
          </w:tcPr>
          <w:p w:rsidR="009A6035" w:rsidRPr="001E22FA" w:rsidRDefault="009A6035" w:rsidP="009A6035">
            <w:pPr>
              <w:spacing w:after="200"/>
              <w:rPr>
                <w:rFonts w:ascii="Times New Roman" w:hAnsi="Times New Roman" w:cs="Times New Roman"/>
                <w:b/>
                <w:bCs/>
              </w:rPr>
            </w:pPr>
            <w:r w:rsidRPr="001E22FA">
              <w:rPr>
                <w:rFonts w:ascii="Times New Roman" w:hAnsi="Times New Roman" w:cs="Times New Roman"/>
                <w:b/>
                <w:bCs/>
              </w:rPr>
              <w:t>Beneficiaries</w:t>
            </w:r>
          </w:p>
          <w:p w:rsidR="009A6035" w:rsidRPr="001E22FA" w:rsidRDefault="009A6035" w:rsidP="009A6035">
            <w:pPr>
              <w:spacing w:after="200"/>
              <w:rPr>
                <w:rFonts w:ascii="Times New Roman" w:hAnsi="Times New Roman" w:cs="Times New Roman"/>
              </w:rPr>
            </w:pPr>
            <w:r w:rsidRPr="001E22FA">
              <w:rPr>
                <w:rFonts w:ascii="Times New Roman" w:hAnsi="Times New Roman" w:cs="Times New Roman"/>
                <w:bCs/>
              </w:rPr>
              <w:t>(</w:t>
            </w:r>
            <w:r w:rsidRPr="001E22FA">
              <w:rPr>
                <w:rFonts w:ascii="Times New Roman" w:hAnsi="Times New Roman" w:cs="Times New Roman"/>
              </w:rPr>
              <w:t>Lead Beneficiaries and Partners)</w:t>
            </w:r>
          </w:p>
        </w:tc>
        <w:tc>
          <w:tcPr>
            <w:tcW w:w="1275" w:type="dxa"/>
          </w:tcPr>
          <w:p w:rsidR="009A6035" w:rsidRPr="001E22FA" w:rsidRDefault="009A6035" w:rsidP="009A6035">
            <w:pPr>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substantial</w:t>
            </w:r>
          </w:p>
        </w:tc>
        <w:tc>
          <w:tcPr>
            <w:cnfStyle w:val="000010000000" w:firstRow="0" w:lastRow="0" w:firstColumn="0" w:lastColumn="0" w:oddVBand="1" w:evenVBand="0" w:oddHBand="0" w:evenHBand="0" w:firstRowFirstColumn="0" w:firstRowLastColumn="0" w:lastRowFirstColumn="0" w:lastRowLastColumn="0"/>
            <w:tcW w:w="993" w:type="dxa"/>
          </w:tcPr>
          <w:p w:rsidR="009A6035" w:rsidRPr="001E22FA" w:rsidRDefault="009A6035" w:rsidP="009A6035">
            <w:pPr>
              <w:spacing w:after="200" w:line="276" w:lineRule="auto"/>
              <w:rPr>
                <w:rFonts w:ascii="Times New Roman" w:hAnsi="Times New Roman" w:cs="Times New Roman"/>
                <w:i/>
              </w:rPr>
            </w:pPr>
            <w:r w:rsidRPr="001E22FA">
              <w:rPr>
                <w:rFonts w:ascii="Times New Roman" w:hAnsi="Times New Roman" w:cs="Times New Roman"/>
                <w:i/>
              </w:rPr>
              <w:t>high</w:t>
            </w:r>
          </w:p>
        </w:tc>
        <w:tc>
          <w:tcPr>
            <w:tcW w:w="1275" w:type="dxa"/>
            <w:tcBorders>
              <w:right w:val="single" w:sz="4" w:space="0" w:color="auto"/>
            </w:tcBorders>
          </w:tcPr>
          <w:p w:rsidR="009A6035" w:rsidRPr="001E22FA" w:rsidRDefault="009A6035" w:rsidP="009A6035">
            <w:pPr>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active</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To be informed about Programme/contract requirements and gain the necessary skills to adequately implement the awarded projects.</w:t>
            </w:r>
          </w:p>
        </w:tc>
      </w:tr>
      <w:tr w:rsidR="009A6035" w:rsidRPr="001E22FA" w:rsidTr="009A603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3.</w:t>
            </w:r>
          </w:p>
        </w:tc>
        <w:tc>
          <w:tcPr>
            <w:cnfStyle w:val="000010000000" w:firstRow="0" w:lastRow="0" w:firstColumn="0" w:lastColumn="0" w:oddVBand="1" w:evenVBand="0" w:oddHBand="0" w:evenHBand="0" w:firstRowFirstColumn="0" w:firstRowLastColumn="0" w:lastRowFirstColumn="0" w:lastRowLastColumn="0"/>
            <w:tcW w:w="2829"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Controllers/auditors</w:t>
            </w:r>
          </w:p>
        </w:tc>
        <w:tc>
          <w:tcPr>
            <w:tcW w:w="1275" w:type="dxa"/>
          </w:tcPr>
          <w:p w:rsidR="009A6035" w:rsidRPr="001E22FA" w:rsidRDefault="009A6035" w:rsidP="009A6035">
            <w:pPr>
              <w:spacing w:after="200" w:line="276" w:lineRule="auto"/>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substantial</w:t>
            </w:r>
          </w:p>
        </w:tc>
        <w:tc>
          <w:tcPr>
            <w:cnfStyle w:val="000010000000" w:firstRow="0" w:lastRow="0" w:firstColumn="0" w:lastColumn="0" w:oddVBand="1" w:evenVBand="0" w:oddHBand="0" w:evenHBand="0" w:firstRowFirstColumn="0" w:firstRowLastColumn="0" w:lastRowFirstColumn="0" w:lastRowLastColumn="0"/>
            <w:tcW w:w="993"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i/>
              </w:rPr>
              <w:t>high</w:t>
            </w:r>
          </w:p>
        </w:tc>
        <w:tc>
          <w:tcPr>
            <w:tcW w:w="1275" w:type="dxa"/>
            <w:tcBorders>
              <w:right w:val="single" w:sz="4" w:space="0" w:color="auto"/>
            </w:tcBorders>
          </w:tcPr>
          <w:p w:rsidR="009A6035" w:rsidRPr="001E22FA" w:rsidRDefault="009A6035" w:rsidP="009A6035">
            <w:pPr>
              <w:spacing w:after="200" w:line="276" w:lineRule="auto"/>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conjectural</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Perform accurate expenditures verification, in conformity to the grant contract provisions, ENI regulations and the national legislation </w:t>
            </w:r>
          </w:p>
        </w:tc>
      </w:tr>
    </w:tbl>
    <w:p w:rsidR="009A6035" w:rsidRPr="001E22FA" w:rsidRDefault="009A6035" w:rsidP="009A6035">
      <w:pPr>
        <w:rPr>
          <w:rFonts w:ascii="Times New Roman" w:hAnsi="Times New Roman" w:cs="Times New Roman"/>
          <w:i/>
        </w:rPr>
      </w:pPr>
      <w:r w:rsidRPr="001E22FA">
        <w:rPr>
          <w:rFonts w:ascii="Times New Roman" w:hAnsi="Times New Roman" w:cs="Times New Roman"/>
          <w:i/>
        </w:rPr>
        <w:t>Table 3: Communication with various stakeholders, other donors and the general public</w:t>
      </w:r>
    </w:p>
    <w:tbl>
      <w:tblPr>
        <w:tblStyle w:val="LightList-Accent1"/>
        <w:tblW w:w="9606" w:type="dxa"/>
        <w:tblLayout w:type="fixed"/>
        <w:tblLook w:val="01E0" w:firstRow="1" w:lastRow="1" w:firstColumn="1" w:lastColumn="1" w:noHBand="0" w:noVBand="0"/>
      </w:tblPr>
      <w:tblGrid>
        <w:gridCol w:w="540"/>
        <w:gridCol w:w="2687"/>
        <w:gridCol w:w="1276"/>
        <w:gridCol w:w="1134"/>
        <w:gridCol w:w="1275"/>
        <w:gridCol w:w="2694"/>
      </w:tblGrid>
      <w:tr w:rsidR="009A6035" w:rsidRPr="001E22FA" w:rsidTr="009A603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Nr.</w:t>
            </w:r>
          </w:p>
        </w:tc>
        <w:tc>
          <w:tcPr>
            <w:cnfStyle w:val="000010000000" w:firstRow="0" w:lastRow="0" w:firstColumn="0" w:lastColumn="0" w:oddVBand="1" w:evenVBand="0" w:oddHBand="0" w:evenHBand="0" w:firstRowFirstColumn="0" w:firstRowLastColumn="0" w:lastRowFirstColumn="0" w:lastRowLastColumn="0"/>
            <w:tcW w:w="2687"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Target group </w:t>
            </w:r>
          </w:p>
        </w:tc>
        <w:tc>
          <w:tcPr>
            <w:tcW w:w="3685" w:type="dxa"/>
            <w:gridSpan w:val="3"/>
          </w:tcPr>
          <w:p w:rsidR="009A6035" w:rsidRPr="001E22FA" w:rsidRDefault="009A6035" w:rsidP="009A6035">
            <w:pPr>
              <w:spacing w:after="200"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rPr>
              <w:t>Prioritization criteria</w:t>
            </w:r>
          </w:p>
        </w:tc>
        <w:tc>
          <w:tcPr>
            <w:cnfStyle w:val="000100000000" w:firstRow="0" w:lastRow="0" w:firstColumn="0" w:lastColumn="1" w:oddVBand="0" w:evenVBand="0" w:oddHBand="0" w:evenHBand="0" w:firstRowFirstColumn="0" w:firstRowLastColumn="0" w:lastRowFirstColumn="0" w:lastRowLastColumn="0"/>
            <w:tcW w:w="2694"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Purpose of communication </w:t>
            </w:r>
          </w:p>
        </w:tc>
      </w:tr>
      <w:tr w:rsidR="009A6035" w:rsidRPr="001E22FA" w:rsidTr="009A60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p>
        </w:tc>
        <w:tc>
          <w:tcPr>
            <w:cnfStyle w:val="000010000000" w:firstRow="0" w:lastRow="0" w:firstColumn="0" w:lastColumn="0" w:oddVBand="1" w:evenVBand="0" w:oddHBand="0" w:evenHBand="0" w:firstRowFirstColumn="0" w:firstRowLastColumn="0" w:lastRowFirstColumn="0" w:lastRowLastColumn="0"/>
            <w:tcW w:w="2687" w:type="dxa"/>
          </w:tcPr>
          <w:p w:rsidR="009A6035" w:rsidRPr="001E22FA" w:rsidRDefault="009A6035" w:rsidP="009A6035">
            <w:pPr>
              <w:spacing w:after="200"/>
              <w:rPr>
                <w:rFonts w:ascii="Times New Roman" w:hAnsi="Times New Roman" w:cs="Times New Roman"/>
              </w:rPr>
            </w:pPr>
          </w:p>
        </w:tc>
        <w:tc>
          <w:tcPr>
            <w:tcW w:w="1276" w:type="dxa"/>
          </w:tcPr>
          <w:p w:rsidR="009A6035" w:rsidRPr="001E22FA" w:rsidRDefault="009A6035" w:rsidP="009A6035">
            <w:pPr>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rPr>
              <w:t>Involvement</w:t>
            </w:r>
          </w:p>
        </w:tc>
        <w:tc>
          <w:tcPr>
            <w:cnfStyle w:val="000010000000" w:firstRow="0" w:lastRow="0" w:firstColumn="0" w:lastColumn="0" w:oddVBand="1" w:evenVBand="0" w:oddHBand="0" w:evenHBand="0" w:firstRowFirstColumn="0" w:firstRowLastColumn="0" w:lastRowFirstColumn="0" w:lastRowLastColumn="0"/>
            <w:tcW w:w="1134"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Impact</w:t>
            </w:r>
          </w:p>
        </w:tc>
        <w:tc>
          <w:tcPr>
            <w:tcW w:w="1275" w:type="dxa"/>
            <w:tcBorders>
              <w:right w:val="single" w:sz="4" w:space="0" w:color="auto"/>
            </w:tcBorders>
          </w:tcPr>
          <w:p w:rsidR="009A6035" w:rsidRPr="001E22FA" w:rsidRDefault="009A6035" w:rsidP="009A6035">
            <w:pPr>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rPr>
              <w:t>Participatory reaction</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p>
        </w:tc>
      </w:tr>
      <w:tr w:rsidR="009A6035" w:rsidRPr="001E22FA" w:rsidTr="009A6035">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1.</w:t>
            </w:r>
          </w:p>
        </w:tc>
        <w:tc>
          <w:tcPr>
            <w:cnfStyle w:val="000010000000" w:firstRow="0" w:lastRow="0" w:firstColumn="0" w:lastColumn="0" w:oddVBand="1" w:evenVBand="0" w:oddHBand="0" w:evenHBand="0" w:firstRowFirstColumn="0" w:firstRowLastColumn="0" w:lastRowFirstColumn="0" w:lastRowLastColumn="0"/>
            <w:tcW w:w="2687" w:type="dxa"/>
          </w:tcPr>
          <w:p w:rsidR="009A6035" w:rsidRPr="001E22FA" w:rsidRDefault="009A6035" w:rsidP="009A6035">
            <w:pPr>
              <w:spacing w:after="200" w:line="276" w:lineRule="auto"/>
              <w:rPr>
                <w:rFonts w:ascii="Times New Roman" w:hAnsi="Times New Roman" w:cs="Times New Roman"/>
                <w:b/>
                <w:bCs/>
              </w:rPr>
            </w:pPr>
            <w:r w:rsidRPr="001E22FA">
              <w:rPr>
                <w:rFonts w:ascii="Times New Roman" w:hAnsi="Times New Roman" w:cs="Times New Roman"/>
                <w:b/>
                <w:bCs/>
              </w:rPr>
              <w:t xml:space="preserve">General public </w:t>
            </w:r>
          </w:p>
          <w:p w:rsidR="009A6035" w:rsidRPr="001E22FA" w:rsidRDefault="009A6035" w:rsidP="009A6035">
            <w:pPr>
              <w:spacing w:after="200" w:line="276" w:lineRule="auto"/>
              <w:rPr>
                <w:rFonts w:ascii="Times New Roman" w:hAnsi="Times New Roman" w:cs="Times New Roman"/>
                <w:b/>
                <w:bCs/>
              </w:rPr>
            </w:pPr>
          </w:p>
        </w:tc>
        <w:tc>
          <w:tcPr>
            <w:tcW w:w="1276" w:type="dxa"/>
          </w:tcPr>
          <w:p w:rsidR="009A6035" w:rsidRPr="001E22FA" w:rsidRDefault="009A6035" w:rsidP="009A6035">
            <w:pPr>
              <w:spacing w:after="20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minimal</w:t>
            </w:r>
          </w:p>
        </w:tc>
        <w:tc>
          <w:tcPr>
            <w:cnfStyle w:val="000010000000" w:firstRow="0" w:lastRow="0" w:firstColumn="0" w:lastColumn="0" w:oddVBand="1" w:evenVBand="0" w:oddHBand="0" w:evenHBand="0" w:firstRowFirstColumn="0" w:firstRowLastColumn="0" w:lastRowFirstColumn="0" w:lastRowLastColumn="0"/>
            <w:tcW w:w="1134" w:type="dxa"/>
          </w:tcPr>
          <w:p w:rsidR="009A6035" w:rsidRPr="001E22FA" w:rsidRDefault="009A6035" w:rsidP="009A6035">
            <w:pPr>
              <w:spacing w:after="200" w:line="276" w:lineRule="auto"/>
              <w:rPr>
                <w:rFonts w:ascii="Times New Roman" w:hAnsi="Times New Roman" w:cs="Times New Roman"/>
                <w:i/>
              </w:rPr>
            </w:pPr>
            <w:r w:rsidRPr="001E22FA">
              <w:rPr>
                <w:rFonts w:ascii="Times New Roman" w:hAnsi="Times New Roman" w:cs="Times New Roman"/>
                <w:i/>
              </w:rPr>
              <w:t xml:space="preserve">neutral </w:t>
            </w:r>
          </w:p>
        </w:tc>
        <w:tc>
          <w:tcPr>
            <w:tcW w:w="1275" w:type="dxa"/>
            <w:tcBorders>
              <w:right w:val="single" w:sz="4" w:space="0" w:color="auto"/>
            </w:tcBorders>
          </w:tcPr>
          <w:p w:rsidR="009A6035" w:rsidRPr="001E22FA" w:rsidRDefault="009A6035" w:rsidP="009A6035">
            <w:pPr>
              <w:spacing w:after="20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apathetic</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Increased awareness about the opportunities and benefits stemming from Programme implementation</w:t>
            </w:r>
          </w:p>
        </w:tc>
      </w:tr>
      <w:tr w:rsidR="009A6035" w:rsidRPr="001E22FA" w:rsidTr="009A60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2.</w:t>
            </w:r>
          </w:p>
        </w:tc>
        <w:tc>
          <w:tcPr>
            <w:cnfStyle w:val="000010000000" w:firstRow="0" w:lastRow="0" w:firstColumn="0" w:lastColumn="0" w:oddVBand="1" w:evenVBand="0" w:oddHBand="0" w:evenHBand="0" w:firstRowFirstColumn="0" w:firstRowLastColumn="0" w:lastRowFirstColumn="0" w:lastRowLastColumn="0"/>
            <w:tcW w:w="2687" w:type="dxa"/>
          </w:tcPr>
          <w:p w:rsidR="009A6035" w:rsidRPr="001E22FA" w:rsidRDefault="009A6035" w:rsidP="009A6035">
            <w:pPr>
              <w:spacing w:after="200" w:line="276" w:lineRule="auto"/>
              <w:rPr>
                <w:rFonts w:ascii="Times New Roman" w:hAnsi="Times New Roman" w:cs="Times New Roman"/>
                <w:b/>
                <w:bCs/>
              </w:rPr>
            </w:pPr>
            <w:r w:rsidRPr="001E22FA">
              <w:rPr>
                <w:rFonts w:ascii="Times New Roman" w:hAnsi="Times New Roman" w:cs="Times New Roman"/>
                <w:b/>
                <w:bCs/>
              </w:rPr>
              <w:t xml:space="preserve">Final beneficiaries </w:t>
            </w:r>
          </w:p>
          <w:p w:rsidR="009A6035" w:rsidRPr="001E22FA" w:rsidRDefault="009A6035" w:rsidP="009A6035">
            <w:pPr>
              <w:spacing w:after="200" w:line="276" w:lineRule="auto"/>
              <w:rPr>
                <w:rFonts w:ascii="Times New Roman" w:hAnsi="Times New Roman" w:cs="Times New Roman"/>
                <w:b/>
                <w:bCs/>
              </w:rPr>
            </w:pPr>
          </w:p>
        </w:tc>
        <w:tc>
          <w:tcPr>
            <w:tcW w:w="1276" w:type="dxa"/>
          </w:tcPr>
          <w:p w:rsidR="009A6035" w:rsidRPr="001E22FA" w:rsidRDefault="009A6035" w:rsidP="009A6035">
            <w:pPr>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average</w:t>
            </w:r>
          </w:p>
        </w:tc>
        <w:tc>
          <w:tcPr>
            <w:cnfStyle w:val="000010000000" w:firstRow="0" w:lastRow="0" w:firstColumn="0" w:lastColumn="0" w:oddVBand="1" w:evenVBand="0" w:oddHBand="0" w:evenHBand="0" w:firstRowFirstColumn="0" w:firstRowLastColumn="0" w:lastRowFirstColumn="0" w:lastRowLastColumn="0"/>
            <w:tcW w:w="1134" w:type="dxa"/>
          </w:tcPr>
          <w:p w:rsidR="009A6035" w:rsidRPr="001E22FA" w:rsidRDefault="009A6035" w:rsidP="009A6035">
            <w:pPr>
              <w:spacing w:after="200" w:line="276" w:lineRule="auto"/>
              <w:rPr>
                <w:rFonts w:ascii="Times New Roman" w:hAnsi="Times New Roman" w:cs="Times New Roman"/>
                <w:i/>
              </w:rPr>
            </w:pPr>
            <w:r w:rsidRPr="001E22FA">
              <w:rPr>
                <w:rFonts w:ascii="Times New Roman" w:hAnsi="Times New Roman" w:cs="Times New Roman"/>
                <w:i/>
              </w:rPr>
              <w:t>high</w:t>
            </w:r>
          </w:p>
        </w:tc>
        <w:tc>
          <w:tcPr>
            <w:tcW w:w="1275" w:type="dxa"/>
            <w:tcBorders>
              <w:right w:val="single" w:sz="4" w:space="0" w:color="auto"/>
            </w:tcBorders>
          </w:tcPr>
          <w:p w:rsidR="009A6035" w:rsidRPr="001E22FA" w:rsidRDefault="009A6035" w:rsidP="009A6035">
            <w:pPr>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conjectural</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To acknowledge and benefit  of the results stemming from projects’ implementation</w:t>
            </w:r>
          </w:p>
        </w:tc>
      </w:tr>
      <w:tr w:rsidR="009A6035" w:rsidRPr="001E22FA" w:rsidTr="009A6035">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4.</w:t>
            </w:r>
          </w:p>
        </w:tc>
        <w:tc>
          <w:tcPr>
            <w:cnfStyle w:val="000010000000" w:firstRow="0" w:lastRow="0" w:firstColumn="0" w:lastColumn="0" w:oddVBand="1" w:evenVBand="0" w:oddHBand="0" w:evenHBand="0" w:firstRowFirstColumn="0" w:firstRowLastColumn="0" w:lastRowFirstColumn="0" w:lastRowLastColumn="0"/>
            <w:tcW w:w="2687" w:type="dxa"/>
          </w:tcPr>
          <w:p w:rsidR="009A6035" w:rsidRPr="001E22FA" w:rsidRDefault="009A6035" w:rsidP="009A6035">
            <w:pPr>
              <w:spacing w:after="200" w:line="276" w:lineRule="auto"/>
              <w:rPr>
                <w:rFonts w:ascii="Times New Roman" w:hAnsi="Times New Roman" w:cs="Times New Roman"/>
                <w:b/>
                <w:bCs/>
              </w:rPr>
            </w:pPr>
            <w:r w:rsidRPr="001E22FA">
              <w:rPr>
                <w:rFonts w:ascii="Times New Roman" w:hAnsi="Times New Roman" w:cs="Times New Roman"/>
                <w:b/>
                <w:bCs/>
              </w:rPr>
              <w:t>Programme information network</w:t>
            </w:r>
          </w:p>
          <w:p w:rsidR="009A6035" w:rsidRPr="001E22FA" w:rsidRDefault="009A6035" w:rsidP="009A6035">
            <w:pPr>
              <w:spacing w:after="200" w:line="276" w:lineRule="auto"/>
              <w:rPr>
                <w:rFonts w:ascii="Times New Roman" w:hAnsi="Times New Roman" w:cs="Times New Roman"/>
                <w:b/>
                <w:bCs/>
              </w:rPr>
            </w:pPr>
          </w:p>
        </w:tc>
        <w:tc>
          <w:tcPr>
            <w:tcW w:w="1276" w:type="dxa"/>
          </w:tcPr>
          <w:p w:rsidR="009A6035" w:rsidRPr="001E22FA" w:rsidRDefault="009A6035" w:rsidP="009A6035">
            <w:pPr>
              <w:spacing w:after="20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average</w:t>
            </w:r>
            <w:r w:rsidRPr="001E22FA">
              <w:rPr>
                <w:rFonts w:ascii="Times New Roman" w:hAnsi="Times New Roman" w:cs="Times New Roman"/>
                <w:i/>
              </w:rPr>
              <w:tab/>
            </w:r>
          </w:p>
        </w:tc>
        <w:tc>
          <w:tcPr>
            <w:cnfStyle w:val="000010000000" w:firstRow="0" w:lastRow="0" w:firstColumn="0" w:lastColumn="0" w:oddVBand="1" w:evenVBand="0" w:oddHBand="0" w:evenHBand="0" w:firstRowFirstColumn="0" w:firstRowLastColumn="0" w:lastRowFirstColumn="0" w:lastRowLastColumn="0"/>
            <w:tcW w:w="1134" w:type="dxa"/>
          </w:tcPr>
          <w:p w:rsidR="009A6035" w:rsidRPr="001E22FA" w:rsidRDefault="009A6035" w:rsidP="009A6035">
            <w:pPr>
              <w:spacing w:after="200" w:line="276" w:lineRule="auto"/>
              <w:rPr>
                <w:rFonts w:ascii="Times New Roman" w:hAnsi="Times New Roman" w:cs="Times New Roman"/>
                <w:i/>
              </w:rPr>
            </w:pPr>
            <w:r w:rsidRPr="001E22FA">
              <w:rPr>
                <w:rFonts w:ascii="Times New Roman" w:hAnsi="Times New Roman" w:cs="Times New Roman"/>
                <w:i/>
              </w:rPr>
              <w:t>medium</w:t>
            </w:r>
          </w:p>
        </w:tc>
        <w:tc>
          <w:tcPr>
            <w:tcW w:w="1275" w:type="dxa"/>
            <w:tcBorders>
              <w:right w:val="single" w:sz="4" w:space="0" w:color="auto"/>
            </w:tcBorders>
          </w:tcPr>
          <w:p w:rsidR="009A6035" w:rsidRPr="001E22FA" w:rsidRDefault="009A6035" w:rsidP="009A6035">
            <w:pPr>
              <w:spacing w:after="20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conjectural</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To further disseminate information related to the Programme within the eligible area  </w:t>
            </w:r>
          </w:p>
        </w:tc>
      </w:tr>
      <w:tr w:rsidR="009A6035" w:rsidRPr="001E22FA" w:rsidTr="009A603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5.</w:t>
            </w:r>
          </w:p>
        </w:tc>
        <w:tc>
          <w:tcPr>
            <w:cnfStyle w:val="000010000000" w:firstRow="0" w:lastRow="0" w:firstColumn="0" w:lastColumn="0" w:oddVBand="1" w:evenVBand="0" w:oddHBand="0" w:evenHBand="0" w:firstRowFirstColumn="0" w:firstRowLastColumn="0" w:lastRowFirstColumn="0" w:lastRowLastColumn="0"/>
            <w:tcW w:w="2687"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Other EU financing programmes and/ or international</w:t>
            </w:r>
            <w:r w:rsidR="00E247EC" w:rsidRPr="001E22FA">
              <w:rPr>
                <w:rFonts w:ascii="Times New Roman" w:hAnsi="Times New Roman" w:cs="Times New Roman"/>
              </w:rPr>
              <w:t xml:space="preserve"> donors working in the region*</w:t>
            </w:r>
          </w:p>
        </w:tc>
        <w:tc>
          <w:tcPr>
            <w:tcW w:w="1276" w:type="dxa"/>
          </w:tcPr>
          <w:p w:rsidR="009A6035" w:rsidRPr="001E22FA" w:rsidRDefault="009A6035" w:rsidP="009A6035">
            <w:pPr>
              <w:spacing w:after="200" w:line="276" w:lineRule="auto"/>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minimal</w:t>
            </w:r>
            <w:r w:rsidRPr="001E22FA">
              <w:rPr>
                <w:rFonts w:ascii="Times New Roman" w:hAnsi="Times New Roman" w:cs="Times New Roman"/>
                <w:i/>
              </w:rPr>
              <w:tab/>
            </w:r>
          </w:p>
        </w:tc>
        <w:tc>
          <w:tcPr>
            <w:cnfStyle w:val="000010000000" w:firstRow="0" w:lastRow="0" w:firstColumn="0" w:lastColumn="0" w:oddVBand="1" w:evenVBand="0" w:oddHBand="0" w:evenHBand="0" w:firstRowFirstColumn="0" w:firstRowLastColumn="0" w:lastRowFirstColumn="0" w:lastRowLastColumn="0"/>
            <w:tcW w:w="1134" w:type="dxa"/>
          </w:tcPr>
          <w:p w:rsidR="009A6035" w:rsidRPr="001E22FA" w:rsidRDefault="009A6035" w:rsidP="009A6035">
            <w:pPr>
              <w:spacing w:after="200" w:line="276" w:lineRule="auto"/>
              <w:rPr>
                <w:rFonts w:ascii="Times New Roman" w:hAnsi="Times New Roman" w:cs="Times New Roman"/>
                <w:i/>
              </w:rPr>
            </w:pPr>
            <w:r w:rsidRPr="001E22FA">
              <w:rPr>
                <w:rFonts w:ascii="Times New Roman" w:hAnsi="Times New Roman" w:cs="Times New Roman"/>
                <w:i/>
              </w:rPr>
              <w:t>neutral</w:t>
            </w:r>
          </w:p>
        </w:tc>
        <w:tc>
          <w:tcPr>
            <w:tcW w:w="1275" w:type="dxa"/>
            <w:tcBorders>
              <w:right w:val="single" w:sz="4" w:space="0" w:color="auto"/>
            </w:tcBorders>
          </w:tcPr>
          <w:p w:rsidR="009A6035" w:rsidRPr="001E22FA" w:rsidRDefault="009A6035" w:rsidP="009A6035">
            <w:pPr>
              <w:spacing w:after="200" w:line="276" w:lineRule="auto"/>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rPr>
            </w:pPr>
            <w:r w:rsidRPr="001E22FA">
              <w:rPr>
                <w:rFonts w:ascii="Times New Roman" w:hAnsi="Times New Roman" w:cs="Times New Roman"/>
                <w:i/>
              </w:rPr>
              <w:t>conjectural</w:t>
            </w:r>
          </w:p>
        </w:tc>
        <w:tc>
          <w:tcPr>
            <w:cnfStyle w:val="000100000000" w:firstRow="0" w:lastRow="0" w:firstColumn="0" w:lastColumn="1" w:oddVBand="0" w:evenVBand="0" w:oddHBand="0" w:evenHBand="0" w:firstRowFirstColumn="0" w:firstRowLastColumn="0" w:lastRowFirstColumn="0" w:lastRowLastColumn="0"/>
            <w:tcW w:w="2694" w:type="dxa"/>
            <w:tcBorders>
              <w:left w:val="single" w:sz="4" w:space="0" w:color="auto"/>
            </w:tcBorders>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To encourage synergies </w:t>
            </w:r>
          </w:p>
        </w:tc>
      </w:tr>
    </w:tbl>
    <w:p w:rsidR="009A6035" w:rsidRPr="001E22FA" w:rsidRDefault="009A6035" w:rsidP="009A6035">
      <w:pPr>
        <w:rPr>
          <w:rFonts w:ascii="Times New Roman" w:hAnsi="Times New Roman" w:cs="Times New Roman"/>
        </w:rPr>
      </w:pPr>
    </w:p>
    <w:p w:rsidR="009A6035" w:rsidRPr="001E22FA" w:rsidRDefault="00E247EC" w:rsidP="00E247EC">
      <w:pPr>
        <w:jc w:val="both"/>
        <w:rPr>
          <w:rFonts w:ascii="Times New Roman" w:hAnsi="Times New Roman" w:cs="Times New Roman"/>
        </w:rPr>
      </w:pPr>
      <w:r w:rsidRPr="001E22FA">
        <w:rPr>
          <w:rFonts w:ascii="Times New Roman" w:hAnsi="Times New Roman" w:cs="Times New Roman"/>
        </w:rPr>
        <w:t>*</w:t>
      </w:r>
      <w:r w:rsidR="009A6035" w:rsidRPr="001E22FA">
        <w:rPr>
          <w:rFonts w:ascii="Times New Roman" w:hAnsi="Times New Roman" w:cs="Times New Roman"/>
          <w:i/>
          <w:sz w:val="18"/>
          <w:szCs w:val="18"/>
        </w:rPr>
        <w:t>Detailed information regarding other initiatives in the programme area can be found in chapter 3.2.3 of the Programme.</w:t>
      </w:r>
    </w:p>
    <w:p w:rsidR="009A6035" w:rsidRPr="001E22FA" w:rsidRDefault="009A6035" w:rsidP="004D15A0">
      <w:pPr>
        <w:numPr>
          <w:ilvl w:val="0"/>
          <w:numId w:val="28"/>
        </w:numPr>
        <w:rPr>
          <w:rFonts w:ascii="Times New Roman" w:hAnsi="Times New Roman" w:cs="Times New Roman"/>
          <w:b/>
          <w:bCs/>
        </w:rPr>
      </w:pPr>
      <w:r w:rsidRPr="001E22FA">
        <w:rPr>
          <w:rFonts w:ascii="Times New Roman" w:hAnsi="Times New Roman" w:cs="Times New Roman"/>
          <w:b/>
          <w:bCs/>
        </w:rPr>
        <w:lastRenderedPageBreak/>
        <w:t>Communication actions, channels and tools</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Communication activities and tools are distributed into three main categories: (1) Promotion, (2)</w:t>
      </w:r>
      <w:r w:rsidR="00397E0B" w:rsidRPr="001E22FA">
        <w:rPr>
          <w:rFonts w:ascii="Times New Roman" w:hAnsi="Times New Roman" w:cs="Times New Roman"/>
        </w:rPr>
        <w:t xml:space="preserve"> Information and (3) Training. </w:t>
      </w:r>
    </w:p>
    <w:p w:rsidR="009A6035" w:rsidRPr="001E22FA" w:rsidRDefault="009A6035" w:rsidP="009A6035">
      <w:pPr>
        <w:rPr>
          <w:rFonts w:ascii="Times New Roman" w:hAnsi="Times New Roman" w:cs="Times New Roman"/>
        </w:rPr>
      </w:pPr>
      <w:r w:rsidRPr="001E22FA">
        <w:rPr>
          <w:rFonts w:ascii="Times New Roman" w:hAnsi="Times New Roman" w:cs="Times New Roman"/>
        </w:rPr>
        <w:t>When deciding for using a particular communication channel the estimated impact is considered, so as the message is passed on with maximum efficiency and at an acceptable cost in line with the Programme budget limitations. Communication activities, channels and tools are chosen based on the specificities of each target group.  Based on the purpose of communication, details of key messages and expected timing will be given in the Annual Communication Plans. A summary table is provided below.</w:t>
      </w:r>
    </w:p>
    <w:p w:rsidR="009A6035" w:rsidRPr="001E22FA" w:rsidRDefault="009A6035" w:rsidP="009A6035">
      <w:pPr>
        <w:rPr>
          <w:rFonts w:ascii="Times New Roman" w:hAnsi="Times New Roman" w:cs="Times New Roman"/>
        </w:rPr>
      </w:pPr>
      <w:r w:rsidRPr="001E22FA">
        <w:rPr>
          <w:rFonts w:ascii="Times New Roman" w:hAnsi="Times New Roman" w:cs="Times New Roman"/>
          <w:i/>
        </w:rPr>
        <w:t xml:space="preserve">Table 4: Target groups, tools and responsibilities </w:t>
      </w:r>
    </w:p>
    <w:tbl>
      <w:tblPr>
        <w:tblStyle w:val="LightGrid-Accent1"/>
        <w:tblW w:w="0" w:type="auto"/>
        <w:tblLook w:val="01E0" w:firstRow="1" w:lastRow="1" w:firstColumn="1" w:lastColumn="1" w:noHBand="0" w:noVBand="0"/>
      </w:tblPr>
      <w:tblGrid>
        <w:gridCol w:w="2472"/>
        <w:gridCol w:w="3545"/>
        <w:gridCol w:w="2185"/>
      </w:tblGrid>
      <w:tr w:rsidR="009A6035" w:rsidRPr="001E22FA" w:rsidTr="009A6035">
        <w:trPr>
          <w:cnfStyle w:val="100000000000" w:firstRow="1" w:lastRow="0" w:firstColumn="0" w:lastColumn="0" w:oddVBand="0" w:evenVBand="0" w:oddHBand="0" w:evenHBand="0" w:firstRowFirstColumn="0" w:firstRowLastColumn="0" w:lastRowFirstColumn="0" w:lastRowLastColumn="0"/>
          <w:trHeight w:val="363"/>
          <w:tblHeader/>
        </w:trPr>
        <w:tc>
          <w:tcPr>
            <w:cnfStyle w:val="001000000000" w:firstRow="0" w:lastRow="0" w:firstColumn="1" w:lastColumn="0" w:oddVBand="0" w:evenVBand="0" w:oddHBand="0" w:evenHBand="0" w:firstRowFirstColumn="0" w:firstRowLastColumn="0" w:lastRowFirstColumn="0" w:lastRowLastColumn="0"/>
            <w:tcW w:w="2472" w:type="dxa"/>
            <w:shd w:val="clear" w:color="auto" w:fill="4F81BD" w:themeFill="accent1"/>
            <w:vAlign w:val="bottom"/>
          </w:tcPr>
          <w:p w:rsidR="009A6035" w:rsidRPr="001E22FA" w:rsidRDefault="009A6035" w:rsidP="009A6035">
            <w:pPr>
              <w:spacing w:after="200" w:line="276" w:lineRule="auto"/>
              <w:rPr>
                <w:rFonts w:ascii="Times New Roman" w:eastAsiaTheme="minorHAnsi" w:hAnsi="Times New Roman" w:cs="Times New Roman"/>
              </w:rPr>
            </w:pPr>
            <w:r w:rsidRPr="002844F4">
              <w:rPr>
                <w:rFonts w:ascii="Times New Roman" w:eastAsiaTheme="minorHAnsi" w:hAnsi="Times New Roman" w:cs="Times New Roman"/>
                <w:color w:val="FFFFFF" w:themeColor="background1"/>
              </w:rPr>
              <w:t>Target group</w:t>
            </w:r>
          </w:p>
        </w:tc>
        <w:tc>
          <w:tcPr>
            <w:cnfStyle w:val="000010000000" w:firstRow="0" w:lastRow="0" w:firstColumn="0" w:lastColumn="0" w:oddVBand="1" w:evenVBand="0" w:oddHBand="0" w:evenHBand="0" w:firstRowFirstColumn="0" w:firstRowLastColumn="0" w:lastRowFirstColumn="0" w:lastRowLastColumn="0"/>
            <w:tcW w:w="3545" w:type="dxa"/>
            <w:shd w:val="clear" w:color="auto" w:fill="4F81BD" w:themeFill="accent1"/>
            <w:vAlign w:val="bottom"/>
          </w:tcPr>
          <w:p w:rsidR="009A6035" w:rsidRPr="002844F4" w:rsidRDefault="009A6035" w:rsidP="009A6035">
            <w:pPr>
              <w:spacing w:after="200" w:line="276" w:lineRule="auto"/>
              <w:rPr>
                <w:rFonts w:ascii="Times New Roman" w:eastAsiaTheme="minorHAnsi" w:hAnsi="Times New Roman" w:cs="Times New Roman"/>
                <w:color w:val="FFFFFF" w:themeColor="background1"/>
              </w:rPr>
            </w:pPr>
            <w:r w:rsidRPr="002844F4">
              <w:rPr>
                <w:rFonts w:ascii="Times New Roman" w:eastAsiaTheme="minorHAnsi" w:hAnsi="Times New Roman" w:cs="Times New Roman"/>
                <w:color w:val="FFFFFF" w:themeColor="background1"/>
              </w:rPr>
              <w:t>Tools / communication context</w:t>
            </w:r>
          </w:p>
        </w:tc>
        <w:tc>
          <w:tcPr>
            <w:cnfStyle w:val="000100000000" w:firstRow="0" w:lastRow="0" w:firstColumn="0" w:lastColumn="1" w:oddVBand="0" w:evenVBand="0" w:oddHBand="0" w:evenHBand="0" w:firstRowFirstColumn="0" w:firstRowLastColumn="0" w:lastRowFirstColumn="0" w:lastRowLastColumn="0"/>
            <w:tcW w:w="2185" w:type="dxa"/>
            <w:shd w:val="clear" w:color="auto" w:fill="4F81BD" w:themeFill="accent1"/>
            <w:vAlign w:val="bottom"/>
          </w:tcPr>
          <w:p w:rsidR="009A6035" w:rsidRPr="002844F4" w:rsidRDefault="009A6035" w:rsidP="009A6035">
            <w:pPr>
              <w:spacing w:after="200" w:line="276" w:lineRule="auto"/>
              <w:rPr>
                <w:rFonts w:ascii="Times New Roman" w:eastAsiaTheme="minorHAnsi" w:hAnsi="Times New Roman" w:cs="Times New Roman"/>
                <w:color w:val="FFFFFF" w:themeColor="background1"/>
              </w:rPr>
            </w:pPr>
            <w:r w:rsidRPr="002844F4">
              <w:rPr>
                <w:rFonts w:ascii="Times New Roman" w:eastAsiaTheme="minorHAnsi" w:hAnsi="Times New Roman" w:cs="Times New Roman"/>
                <w:color w:val="FFFFFF" w:themeColor="background1"/>
              </w:rPr>
              <w:t xml:space="preserve">Responsible body </w:t>
            </w:r>
          </w:p>
        </w:tc>
      </w:tr>
      <w:tr w:rsidR="009A6035" w:rsidRPr="001E22FA" w:rsidTr="009A60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2" w:type="dxa"/>
            <w:gridSpan w:val="3"/>
            <w:shd w:val="clear" w:color="auto" w:fill="DBE5F1" w:themeFill="accent1" w:themeFillTint="33"/>
          </w:tcPr>
          <w:p w:rsidR="009A6035" w:rsidRPr="001E22FA" w:rsidRDefault="009A6035" w:rsidP="009A6035">
            <w:pPr>
              <w:spacing w:after="200" w:line="276" w:lineRule="auto"/>
              <w:rPr>
                <w:rFonts w:ascii="Times New Roman" w:eastAsiaTheme="minorHAnsi" w:hAnsi="Times New Roman" w:cs="Times New Roman"/>
              </w:rPr>
            </w:pPr>
          </w:p>
        </w:tc>
      </w:tr>
      <w:tr w:rsidR="009A6035" w:rsidRPr="001E22FA" w:rsidTr="009A603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2" w:type="dxa"/>
            <w:shd w:val="clear" w:color="auto" w:fill="auto"/>
          </w:tcPr>
          <w:p w:rsidR="009A6035" w:rsidRPr="001E22FA" w:rsidRDefault="009A6035" w:rsidP="00F33527">
            <w:pPr>
              <w:spacing w:after="200"/>
              <w:rPr>
                <w:rFonts w:ascii="Times New Roman" w:eastAsiaTheme="minorHAnsi" w:hAnsi="Times New Roman" w:cs="Times New Roman"/>
              </w:rPr>
            </w:pPr>
            <w:r w:rsidRPr="001E22FA">
              <w:rPr>
                <w:rFonts w:ascii="Times New Roman" w:eastAsiaTheme="minorHAnsi" w:hAnsi="Times New Roman" w:cs="Times New Roman"/>
              </w:rPr>
              <w:t>1.1 Programme bodies</w:t>
            </w:r>
          </w:p>
        </w:tc>
        <w:tc>
          <w:tcPr>
            <w:cnfStyle w:val="000010000000" w:firstRow="0" w:lastRow="0" w:firstColumn="0" w:lastColumn="0" w:oddVBand="1" w:evenVBand="0" w:oddHBand="0" w:evenHBand="0" w:firstRowFirstColumn="0" w:firstRowLastColumn="0" w:lastRowFirstColumn="0" w:lastRowLastColumn="0"/>
            <w:tcW w:w="3545" w:type="dxa"/>
            <w:shd w:val="clear" w:color="auto" w:fill="auto"/>
          </w:tcPr>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meetings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written correspondence</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 xml:space="preserve">promotion and information materials </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Programme events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trainings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Programme website</w:t>
            </w:r>
          </w:p>
        </w:tc>
        <w:tc>
          <w:tcPr>
            <w:cnfStyle w:val="000100000000" w:firstRow="0" w:lastRow="0" w:firstColumn="0" w:lastColumn="1" w:oddVBand="0" w:evenVBand="0" w:oddHBand="0" w:evenHBand="0" w:firstRowFirstColumn="0" w:firstRowLastColumn="0" w:lastRowFirstColumn="0" w:lastRowLastColumn="0"/>
            <w:tcW w:w="2185" w:type="dxa"/>
            <w:shd w:val="clear" w:color="auto" w:fill="auto"/>
          </w:tcPr>
          <w:p w:rsidR="009A6035" w:rsidRPr="001E22FA" w:rsidRDefault="009A6035" w:rsidP="004D15A0">
            <w:pPr>
              <w:spacing w:after="200"/>
              <w:rPr>
                <w:rFonts w:ascii="Times New Roman" w:eastAsiaTheme="minorHAnsi" w:hAnsi="Times New Roman" w:cs="Times New Roman"/>
              </w:rPr>
            </w:pPr>
            <w:r w:rsidRPr="001E22FA">
              <w:rPr>
                <w:rFonts w:ascii="Times New Roman" w:eastAsiaTheme="minorHAnsi" w:hAnsi="Times New Roman" w:cs="Times New Roman"/>
              </w:rPr>
              <w:t>MA/ JTS</w:t>
            </w:r>
          </w:p>
        </w:tc>
      </w:tr>
      <w:tr w:rsidR="009A6035" w:rsidRPr="001E22FA" w:rsidTr="009A60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2" w:type="dxa"/>
            <w:tcBorders>
              <w:bottom w:val="double" w:sz="4" w:space="0" w:color="4F81BD" w:themeColor="accent1"/>
            </w:tcBorders>
            <w:shd w:val="clear" w:color="auto" w:fill="auto"/>
          </w:tcPr>
          <w:p w:rsidR="009A6035" w:rsidRPr="001E22FA" w:rsidRDefault="009A6035" w:rsidP="00F33527">
            <w:pPr>
              <w:spacing w:after="200"/>
              <w:rPr>
                <w:rFonts w:ascii="Times New Roman" w:eastAsiaTheme="minorHAnsi" w:hAnsi="Times New Roman" w:cs="Times New Roman"/>
              </w:rPr>
            </w:pPr>
            <w:r w:rsidRPr="001E22FA">
              <w:rPr>
                <w:rFonts w:ascii="Times New Roman" w:eastAsiaTheme="minorHAnsi" w:hAnsi="Times New Roman" w:cs="Times New Roman"/>
              </w:rPr>
              <w:t>1.2 European Commission</w:t>
            </w:r>
          </w:p>
        </w:tc>
        <w:tc>
          <w:tcPr>
            <w:cnfStyle w:val="000010000000" w:firstRow="0" w:lastRow="0" w:firstColumn="0" w:lastColumn="0" w:oddVBand="1" w:evenVBand="0" w:oddHBand="0" w:evenHBand="0" w:firstRowFirstColumn="0" w:firstRowLastColumn="0" w:lastRowFirstColumn="0" w:lastRowLastColumn="0"/>
            <w:tcW w:w="3545" w:type="dxa"/>
            <w:tcBorders>
              <w:bottom w:val="double" w:sz="4" w:space="0" w:color="4F81BD" w:themeColor="accent1"/>
            </w:tcBorders>
            <w:shd w:val="clear" w:color="auto" w:fill="auto"/>
          </w:tcPr>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meetings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written correspondence</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 xml:space="preserve">promotion and information materials </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Programme events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Programme website</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 xml:space="preserve">KEEP database </w:t>
            </w:r>
          </w:p>
        </w:tc>
        <w:tc>
          <w:tcPr>
            <w:cnfStyle w:val="000100000000" w:firstRow="0" w:lastRow="0" w:firstColumn="0" w:lastColumn="1" w:oddVBand="0" w:evenVBand="0" w:oddHBand="0" w:evenHBand="0" w:firstRowFirstColumn="0" w:firstRowLastColumn="0" w:lastRowFirstColumn="0" w:lastRowLastColumn="0"/>
            <w:tcW w:w="2185" w:type="dxa"/>
            <w:tcBorders>
              <w:bottom w:val="double" w:sz="4" w:space="0" w:color="4F81BD" w:themeColor="accent1"/>
            </w:tcBorders>
            <w:shd w:val="clear" w:color="auto" w:fill="auto"/>
          </w:tcPr>
          <w:p w:rsidR="009A6035" w:rsidRPr="001E22FA" w:rsidRDefault="009A6035" w:rsidP="004D15A0">
            <w:pPr>
              <w:spacing w:after="200"/>
              <w:rPr>
                <w:rFonts w:ascii="Times New Roman" w:eastAsiaTheme="minorHAnsi" w:hAnsi="Times New Roman" w:cs="Times New Roman"/>
              </w:rPr>
            </w:pPr>
            <w:r w:rsidRPr="001E22FA">
              <w:rPr>
                <w:rFonts w:ascii="Times New Roman" w:eastAsiaTheme="minorHAnsi" w:hAnsi="Times New Roman" w:cs="Times New Roman"/>
              </w:rPr>
              <w:t>MA/JTS</w:t>
            </w:r>
          </w:p>
        </w:tc>
      </w:tr>
      <w:tr w:rsidR="009A6035" w:rsidRPr="001E22FA" w:rsidTr="009A603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2" w:type="dxa"/>
            <w:gridSpan w:val="3"/>
            <w:shd w:val="clear" w:color="auto" w:fill="DBE5F1" w:themeFill="accent1" w:themeFillTint="33"/>
          </w:tcPr>
          <w:p w:rsidR="009A6035" w:rsidRPr="001E22FA" w:rsidRDefault="009A6035" w:rsidP="00F33527">
            <w:pPr>
              <w:spacing w:after="200"/>
              <w:rPr>
                <w:rFonts w:ascii="Times New Roman" w:eastAsiaTheme="minorHAnsi" w:hAnsi="Times New Roman" w:cs="Times New Roman"/>
              </w:rPr>
            </w:pPr>
          </w:p>
        </w:tc>
      </w:tr>
      <w:tr w:rsidR="009A6035" w:rsidRPr="001E22FA" w:rsidTr="009A60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2" w:type="dxa"/>
            <w:shd w:val="clear" w:color="auto" w:fill="auto"/>
          </w:tcPr>
          <w:p w:rsidR="009A6035" w:rsidRPr="001E22FA" w:rsidRDefault="009A6035" w:rsidP="00F33527">
            <w:pPr>
              <w:spacing w:after="200"/>
              <w:rPr>
                <w:rFonts w:ascii="Times New Roman" w:eastAsiaTheme="minorHAnsi" w:hAnsi="Times New Roman" w:cs="Times New Roman"/>
              </w:rPr>
            </w:pPr>
            <w:r w:rsidRPr="001E22FA">
              <w:rPr>
                <w:rFonts w:ascii="Times New Roman" w:eastAsiaTheme="minorHAnsi" w:hAnsi="Times New Roman" w:cs="Times New Roman"/>
              </w:rPr>
              <w:t>2.1 Potential applicants and partners</w:t>
            </w:r>
          </w:p>
        </w:tc>
        <w:tc>
          <w:tcPr>
            <w:cnfStyle w:val="000010000000" w:firstRow="0" w:lastRow="0" w:firstColumn="0" w:lastColumn="0" w:oddVBand="1" w:evenVBand="0" w:oddHBand="0" w:evenHBand="0" w:firstRowFirstColumn="0" w:firstRowLastColumn="0" w:lastRowFirstColumn="0" w:lastRowLastColumn="0"/>
            <w:tcW w:w="3545" w:type="dxa"/>
            <w:shd w:val="clear" w:color="auto" w:fill="auto"/>
          </w:tcPr>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media displays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 xml:space="preserve">promotion and information materials </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guidelines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information and training events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 xml:space="preserve">Programme Website / Social </w:t>
            </w:r>
            <w:r w:rsidRPr="001E22FA">
              <w:rPr>
                <w:rFonts w:ascii="Times New Roman" w:hAnsi="Times New Roman" w:cs="Times New Roman"/>
              </w:rPr>
              <w:lastRenderedPageBreak/>
              <w:t>Media</w:t>
            </w:r>
          </w:p>
          <w:p w:rsidR="009A6035" w:rsidRPr="001E22FA" w:rsidRDefault="009A6035" w:rsidP="00F33527">
            <w:pPr>
              <w:numPr>
                <w:ilvl w:val="0"/>
                <w:numId w:val="15"/>
              </w:numPr>
              <w:spacing w:after="200"/>
              <w:rPr>
                <w:rFonts w:ascii="Times New Roman" w:hAnsi="Times New Roman" w:cs="Times New Roman"/>
                <w:b/>
                <w:bCs/>
              </w:rPr>
            </w:pPr>
            <w:r w:rsidRPr="001E22FA">
              <w:rPr>
                <w:rFonts w:ascii="Times New Roman" w:hAnsi="Times New Roman" w:cs="Times New Roman"/>
              </w:rPr>
              <w:t>Help Desk</w:t>
            </w:r>
          </w:p>
        </w:tc>
        <w:tc>
          <w:tcPr>
            <w:cnfStyle w:val="000100000000" w:firstRow="0" w:lastRow="0" w:firstColumn="0" w:lastColumn="1" w:oddVBand="0" w:evenVBand="0" w:oddHBand="0" w:evenHBand="0" w:firstRowFirstColumn="0" w:firstRowLastColumn="0" w:lastRowFirstColumn="0" w:lastRowLastColumn="0"/>
            <w:tcW w:w="2185" w:type="dxa"/>
            <w:shd w:val="clear" w:color="auto" w:fill="auto"/>
          </w:tcPr>
          <w:p w:rsidR="009A6035" w:rsidRPr="001E22FA" w:rsidRDefault="009A6035" w:rsidP="004D15A0">
            <w:pPr>
              <w:spacing w:after="200"/>
              <w:rPr>
                <w:rFonts w:ascii="Times New Roman" w:eastAsiaTheme="minorHAnsi" w:hAnsi="Times New Roman" w:cs="Times New Roman"/>
                <w:lang w:val="de-DE"/>
              </w:rPr>
            </w:pPr>
            <w:r w:rsidRPr="001E22FA">
              <w:rPr>
                <w:rFonts w:ascii="Times New Roman" w:eastAsiaTheme="minorHAnsi" w:hAnsi="Times New Roman" w:cs="Times New Roman"/>
                <w:lang w:val="de-DE"/>
              </w:rPr>
              <w:lastRenderedPageBreak/>
              <w:t xml:space="preserve">MA/ JTS / BO </w:t>
            </w:r>
          </w:p>
        </w:tc>
      </w:tr>
      <w:tr w:rsidR="009A6035" w:rsidRPr="001E22FA" w:rsidTr="009A603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2" w:type="dxa"/>
            <w:shd w:val="clear" w:color="auto" w:fill="auto"/>
          </w:tcPr>
          <w:p w:rsidR="009A6035" w:rsidRPr="001E22FA" w:rsidRDefault="009A6035" w:rsidP="00F33527">
            <w:pPr>
              <w:spacing w:after="200"/>
              <w:rPr>
                <w:rFonts w:ascii="Times New Roman" w:eastAsiaTheme="minorHAnsi" w:hAnsi="Times New Roman" w:cs="Times New Roman"/>
              </w:rPr>
            </w:pPr>
            <w:r w:rsidRPr="001E22FA">
              <w:rPr>
                <w:rFonts w:ascii="Times New Roman" w:eastAsiaTheme="minorHAnsi" w:hAnsi="Times New Roman" w:cs="Times New Roman"/>
              </w:rPr>
              <w:lastRenderedPageBreak/>
              <w:t>2.2 Lead Beneficiaries and Partners</w:t>
            </w:r>
          </w:p>
        </w:tc>
        <w:tc>
          <w:tcPr>
            <w:cnfStyle w:val="000010000000" w:firstRow="0" w:lastRow="0" w:firstColumn="0" w:lastColumn="0" w:oddVBand="1" w:evenVBand="0" w:oddHBand="0" w:evenHBand="0" w:firstRowFirstColumn="0" w:firstRowLastColumn="0" w:lastRowFirstColumn="0" w:lastRowLastColumn="0"/>
            <w:tcW w:w="3545" w:type="dxa"/>
            <w:shd w:val="clear" w:color="auto" w:fill="auto"/>
          </w:tcPr>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Programme visual identity</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media displays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 xml:space="preserve">promotion and information materials </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guidelines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information and training events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Programme Website / Social Media</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Help Desk</w:t>
            </w:r>
          </w:p>
        </w:tc>
        <w:tc>
          <w:tcPr>
            <w:cnfStyle w:val="000100000000" w:firstRow="0" w:lastRow="0" w:firstColumn="0" w:lastColumn="1" w:oddVBand="0" w:evenVBand="0" w:oddHBand="0" w:evenHBand="0" w:firstRowFirstColumn="0" w:firstRowLastColumn="0" w:lastRowFirstColumn="0" w:lastRowLastColumn="0"/>
            <w:tcW w:w="2185" w:type="dxa"/>
            <w:shd w:val="clear" w:color="auto" w:fill="auto"/>
          </w:tcPr>
          <w:p w:rsidR="009A6035" w:rsidRPr="001E22FA" w:rsidRDefault="009A6035" w:rsidP="004D15A0">
            <w:pPr>
              <w:spacing w:after="200"/>
              <w:rPr>
                <w:rFonts w:ascii="Times New Roman" w:eastAsiaTheme="minorHAnsi" w:hAnsi="Times New Roman" w:cs="Times New Roman"/>
              </w:rPr>
            </w:pPr>
            <w:r w:rsidRPr="001E22FA">
              <w:rPr>
                <w:rFonts w:ascii="Times New Roman" w:eastAsiaTheme="minorHAnsi" w:hAnsi="Times New Roman" w:cs="Times New Roman"/>
                <w:lang w:val="de-DE"/>
              </w:rPr>
              <w:t xml:space="preserve">MA/ JTS/ BO </w:t>
            </w:r>
          </w:p>
        </w:tc>
      </w:tr>
      <w:tr w:rsidR="009A6035" w:rsidRPr="001E22FA" w:rsidTr="009A60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2" w:type="dxa"/>
            <w:tcBorders>
              <w:bottom w:val="double" w:sz="4" w:space="0" w:color="4F81BD" w:themeColor="accent1"/>
            </w:tcBorders>
            <w:shd w:val="clear" w:color="auto" w:fill="auto"/>
          </w:tcPr>
          <w:p w:rsidR="009A6035" w:rsidRPr="001E22FA" w:rsidRDefault="009A6035" w:rsidP="00F33527">
            <w:pPr>
              <w:spacing w:after="200"/>
              <w:rPr>
                <w:rFonts w:ascii="Times New Roman" w:eastAsiaTheme="minorHAnsi" w:hAnsi="Times New Roman" w:cs="Times New Roman"/>
              </w:rPr>
            </w:pPr>
            <w:r w:rsidRPr="001E22FA">
              <w:rPr>
                <w:rFonts w:ascii="Times New Roman" w:eastAsiaTheme="minorHAnsi" w:hAnsi="Times New Roman" w:cs="Times New Roman"/>
              </w:rPr>
              <w:t>2.3 Controllers</w:t>
            </w:r>
          </w:p>
        </w:tc>
        <w:tc>
          <w:tcPr>
            <w:cnfStyle w:val="000010000000" w:firstRow="0" w:lastRow="0" w:firstColumn="0" w:lastColumn="0" w:oddVBand="1" w:evenVBand="0" w:oddHBand="0" w:evenHBand="0" w:firstRowFirstColumn="0" w:firstRowLastColumn="0" w:lastRowFirstColumn="0" w:lastRowLastColumn="0"/>
            <w:tcW w:w="3545" w:type="dxa"/>
            <w:tcBorders>
              <w:bottom w:val="double" w:sz="4" w:space="0" w:color="4F81BD" w:themeColor="accent1"/>
            </w:tcBorders>
            <w:shd w:val="clear" w:color="auto" w:fill="auto"/>
          </w:tcPr>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 xml:space="preserve">promotion and information materials </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guidelines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training events</w:t>
            </w:r>
          </w:p>
          <w:p w:rsidR="009A6035" w:rsidRPr="001E22FA" w:rsidRDefault="009A6035" w:rsidP="00F33527">
            <w:pPr>
              <w:numPr>
                <w:ilvl w:val="0"/>
                <w:numId w:val="15"/>
              </w:numPr>
              <w:spacing w:after="200"/>
              <w:rPr>
                <w:rFonts w:ascii="Times New Roman" w:hAnsi="Times New Roman" w:cs="Times New Roman"/>
                <w:b/>
                <w:bCs/>
              </w:rPr>
            </w:pPr>
            <w:r w:rsidRPr="001E22FA">
              <w:rPr>
                <w:rFonts w:ascii="Times New Roman" w:hAnsi="Times New Roman" w:cs="Times New Roman"/>
              </w:rPr>
              <w:t>Programme Website</w:t>
            </w:r>
          </w:p>
        </w:tc>
        <w:tc>
          <w:tcPr>
            <w:cnfStyle w:val="000100000000" w:firstRow="0" w:lastRow="0" w:firstColumn="0" w:lastColumn="1" w:oddVBand="0" w:evenVBand="0" w:oddHBand="0" w:evenHBand="0" w:firstRowFirstColumn="0" w:firstRowLastColumn="0" w:lastRowFirstColumn="0" w:lastRowLastColumn="0"/>
            <w:tcW w:w="2185" w:type="dxa"/>
            <w:tcBorders>
              <w:bottom w:val="double" w:sz="4" w:space="0" w:color="4F81BD" w:themeColor="accent1"/>
            </w:tcBorders>
            <w:shd w:val="clear" w:color="auto" w:fill="auto"/>
          </w:tcPr>
          <w:p w:rsidR="009A6035" w:rsidRPr="001E22FA" w:rsidRDefault="009A6035" w:rsidP="004D15A0">
            <w:pPr>
              <w:spacing w:after="200"/>
              <w:rPr>
                <w:rFonts w:ascii="Times New Roman" w:eastAsiaTheme="minorHAnsi" w:hAnsi="Times New Roman" w:cs="Times New Roman"/>
              </w:rPr>
            </w:pPr>
            <w:r w:rsidRPr="001E22FA">
              <w:rPr>
                <w:rFonts w:ascii="Times New Roman" w:eastAsiaTheme="minorHAnsi" w:hAnsi="Times New Roman" w:cs="Times New Roman"/>
                <w:lang w:val="de-DE"/>
              </w:rPr>
              <w:t>MA/ JTS / NA</w:t>
            </w:r>
          </w:p>
        </w:tc>
      </w:tr>
      <w:tr w:rsidR="009A6035" w:rsidRPr="001E22FA" w:rsidTr="009A603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2" w:type="dxa"/>
            <w:gridSpan w:val="3"/>
            <w:tcBorders>
              <w:top w:val="double" w:sz="4" w:space="0" w:color="4F81BD" w:themeColor="accent1"/>
            </w:tcBorders>
            <w:shd w:val="clear" w:color="auto" w:fill="DBE5F1" w:themeFill="accent1" w:themeFillTint="33"/>
          </w:tcPr>
          <w:p w:rsidR="009A6035" w:rsidRPr="001E22FA" w:rsidRDefault="009A6035" w:rsidP="00F33527">
            <w:pPr>
              <w:spacing w:after="200"/>
              <w:rPr>
                <w:rFonts w:ascii="Times New Roman" w:eastAsiaTheme="minorHAnsi" w:hAnsi="Times New Roman" w:cs="Times New Roman"/>
              </w:rPr>
            </w:pPr>
          </w:p>
        </w:tc>
      </w:tr>
      <w:tr w:rsidR="009A6035" w:rsidRPr="001E22FA" w:rsidTr="009A60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2" w:type="dxa"/>
            <w:shd w:val="clear" w:color="auto" w:fill="auto"/>
          </w:tcPr>
          <w:p w:rsidR="009A6035" w:rsidRPr="001E22FA" w:rsidRDefault="009A6035" w:rsidP="00F33527">
            <w:pPr>
              <w:spacing w:after="200"/>
              <w:rPr>
                <w:rFonts w:ascii="Times New Roman" w:eastAsiaTheme="minorHAnsi" w:hAnsi="Times New Roman" w:cs="Times New Roman"/>
              </w:rPr>
            </w:pPr>
            <w:r w:rsidRPr="001E22FA">
              <w:rPr>
                <w:rFonts w:ascii="Times New Roman" w:eastAsiaTheme="minorHAnsi" w:hAnsi="Times New Roman" w:cs="Times New Roman"/>
              </w:rPr>
              <w:t xml:space="preserve">3.1 General public </w:t>
            </w:r>
          </w:p>
        </w:tc>
        <w:tc>
          <w:tcPr>
            <w:cnfStyle w:val="000010000000" w:firstRow="0" w:lastRow="0" w:firstColumn="0" w:lastColumn="0" w:oddVBand="1" w:evenVBand="0" w:oddHBand="0" w:evenHBand="0" w:firstRowFirstColumn="0" w:firstRowLastColumn="0" w:lastRowFirstColumn="0" w:lastRowLastColumn="0"/>
            <w:tcW w:w="3545" w:type="dxa"/>
            <w:shd w:val="clear" w:color="auto" w:fill="auto"/>
          </w:tcPr>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 xml:space="preserve">Programme identity </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media displays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 xml:space="preserve">promotion and information materials </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information events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Programme Website / Social Media</w:t>
            </w:r>
          </w:p>
        </w:tc>
        <w:tc>
          <w:tcPr>
            <w:cnfStyle w:val="000100000000" w:firstRow="0" w:lastRow="0" w:firstColumn="0" w:lastColumn="1" w:oddVBand="0" w:evenVBand="0" w:oddHBand="0" w:evenHBand="0" w:firstRowFirstColumn="0" w:firstRowLastColumn="0" w:lastRowFirstColumn="0" w:lastRowLastColumn="0"/>
            <w:tcW w:w="2185" w:type="dxa"/>
            <w:shd w:val="clear" w:color="auto" w:fill="auto"/>
          </w:tcPr>
          <w:p w:rsidR="009A6035" w:rsidRPr="001E22FA" w:rsidRDefault="009A6035" w:rsidP="004D15A0">
            <w:pPr>
              <w:spacing w:after="200"/>
              <w:rPr>
                <w:rFonts w:ascii="Times New Roman" w:eastAsiaTheme="minorHAnsi" w:hAnsi="Times New Roman" w:cs="Times New Roman"/>
              </w:rPr>
            </w:pPr>
            <w:r w:rsidRPr="001E22FA">
              <w:rPr>
                <w:rFonts w:ascii="Times New Roman" w:eastAsiaTheme="minorHAnsi" w:hAnsi="Times New Roman" w:cs="Times New Roman"/>
                <w:lang w:val="de-DE"/>
              </w:rPr>
              <w:t>MA/ JTS / BO</w:t>
            </w:r>
          </w:p>
        </w:tc>
      </w:tr>
      <w:tr w:rsidR="009A6035" w:rsidRPr="001E22FA" w:rsidTr="009A603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2" w:type="dxa"/>
            <w:shd w:val="clear" w:color="auto" w:fill="auto"/>
          </w:tcPr>
          <w:p w:rsidR="009A6035" w:rsidRPr="001E22FA" w:rsidRDefault="009A6035" w:rsidP="00F33527">
            <w:pPr>
              <w:spacing w:after="200"/>
              <w:rPr>
                <w:rFonts w:ascii="Times New Roman" w:eastAsiaTheme="minorHAnsi" w:hAnsi="Times New Roman" w:cs="Times New Roman"/>
              </w:rPr>
            </w:pPr>
            <w:r w:rsidRPr="001E22FA">
              <w:rPr>
                <w:rFonts w:ascii="Times New Roman" w:eastAsiaTheme="minorHAnsi" w:hAnsi="Times New Roman" w:cs="Times New Roman"/>
              </w:rPr>
              <w:t xml:space="preserve">3.2 Programme information network </w:t>
            </w:r>
          </w:p>
        </w:tc>
        <w:tc>
          <w:tcPr>
            <w:cnfStyle w:val="000010000000" w:firstRow="0" w:lastRow="0" w:firstColumn="0" w:lastColumn="0" w:oddVBand="1" w:evenVBand="0" w:oddHBand="0" w:evenHBand="0" w:firstRowFirstColumn="0" w:firstRowLastColumn="0" w:lastRowFirstColumn="0" w:lastRowLastColumn="0"/>
            <w:tcW w:w="3545" w:type="dxa"/>
            <w:shd w:val="clear" w:color="auto" w:fill="auto"/>
          </w:tcPr>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 xml:space="preserve">promotion and information materials </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information events</w:t>
            </w:r>
          </w:p>
          <w:p w:rsidR="009A6035" w:rsidRPr="001E22FA" w:rsidRDefault="009A6035" w:rsidP="00F33527">
            <w:pPr>
              <w:numPr>
                <w:ilvl w:val="0"/>
                <w:numId w:val="15"/>
              </w:numPr>
              <w:spacing w:after="200"/>
              <w:rPr>
                <w:rFonts w:ascii="Times New Roman" w:hAnsi="Times New Roman" w:cs="Times New Roman"/>
              </w:rPr>
            </w:pPr>
            <w:r w:rsidRPr="001E22FA">
              <w:rPr>
                <w:rFonts w:ascii="Times New Roman" w:hAnsi="Times New Roman" w:cs="Times New Roman"/>
              </w:rPr>
              <w:t>Programme Website / Social Media</w:t>
            </w:r>
          </w:p>
        </w:tc>
        <w:tc>
          <w:tcPr>
            <w:cnfStyle w:val="000100000000" w:firstRow="0" w:lastRow="0" w:firstColumn="0" w:lastColumn="1" w:oddVBand="0" w:evenVBand="0" w:oddHBand="0" w:evenHBand="0" w:firstRowFirstColumn="0" w:firstRowLastColumn="0" w:lastRowFirstColumn="0" w:lastRowLastColumn="0"/>
            <w:tcW w:w="2185" w:type="dxa"/>
            <w:shd w:val="clear" w:color="auto" w:fill="auto"/>
          </w:tcPr>
          <w:p w:rsidR="009A6035" w:rsidRPr="001E22FA" w:rsidRDefault="009A6035" w:rsidP="004D15A0">
            <w:pPr>
              <w:spacing w:after="200"/>
              <w:rPr>
                <w:rFonts w:ascii="Times New Roman" w:eastAsiaTheme="minorHAnsi" w:hAnsi="Times New Roman" w:cs="Times New Roman"/>
              </w:rPr>
            </w:pPr>
            <w:r w:rsidRPr="001E22FA">
              <w:rPr>
                <w:rFonts w:ascii="Times New Roman" w:eastAsiaTheme="minorHAnsi" w:hAnsi="Times New Roman" w:cs="Times New Roman"/>
                <w:lang w:val="de-DE"/>
              </w:rPr>
              <w:t>MA/ JTS / BO</w:t>
            </w:r>
          </w:p>
        </w:tc>
      </w:tr>
      <w:tr w:rsidR="009A6035" w:rsidRPr="001E22FA" w:rsidTr="009A603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2" w:type="dxa"/>
            <w:shd w:val="clear" w:color="auto" w:fill="auto"/>
          </w:tcPr>
          <w:p w:rsidR="009A6035" w:rsidRPr="001E22FA" w:rsidRDefault="009A6035" w:rsidP="00F33527">
            <w:pPr>
              <w:spacing w:after="200"/>
              <w:rPr>
                <w:rFonts w:ascii="Times New Roman" w:eastAsiaTheme="minorHAnsi" w:hAnsi="Times New Roman" w:cs="Times New Roman"/>
              </w:rPr>
            </w:pPr>
            <w:r w:rsidRPr="001E22FA">
              <w:rPr>
                <w:rFonts w:ascii="Times New Roman" w:eastAsiaTheme="minorHAnsi" w:hAnsi="Times New Roman" w:cs="Times New Roman"/>
              </w:rPr>
              <w:t>3.3 Other EU financing programmes and international donors working in the region</w:t>
            </w:r>
          </w:p>
        </w:tc>
        <w:tc>
          <w:tcPr>
            <w:cnfStyle w:val="000010000000" w:firstRow="0" w:lastRow="0" w:firstColumn="0" w:lastColumn="0" w:oddVBand="1" w:evenVBand="0" w:oddHBand="0" w:evenHBand="0" w:firstRowFirstColumn="0" w:firstRowLastColumn="0" w:lastRowFirstColumn="0" w:lastRowLastColumn="0"/>
            <w:tcW w:w="3545" w:type="dxa"/>
            <w:shd w:val="clear" w:color="auto" w:fill="auto"/>
          </w:tcPr>
          <w:p w:rsidR="009A6035" w:rsidRPr="001E22FA" w:rsidRDefault="009A6035" w:rsidP="00F33527">
            <w:pPr>
              <w:numPr>
                <w:ilvl w:val="0"/>
                <w:numId w:val="15"/>
              </w:numPr>
              <w:spacing w:after="200"/>
              <w:rPr>
                <w:rFonts w:ascii="Times New Roman" w:eastAsiaTheme="minorHAnsi" w:hAnsi="Times New Roman" w:cs="Times New Roman"/>
                <w:b w:val="0"/>
              </w:rPr>
            </w:pPr>
            <w:r w:rsidRPr="001E22FA">
              <w:rPr>
                <w:rFonts w:ascii="Times New Roman" w:eastAsiaTheme="minorHAnsi" w:hAnsi="Times New Roman" w:cs="Times New Roman"/>
                <w:b w:val="0"/>
              </w:rPr>
              <w:t xml:space="preserve">promotion and information materials </w:t>
            </w:r>
          </w:p>
          <w:p w:rsidR="009A6035" w:rsidRPr="001E22FA" w:rsidRDefault="009A6035" w:rsidP="00F33527">
            <w:pPr>
              <w:numPr>
                <w:ilvl w:val="0"/>
                <w:numId w:val="15"/>
              </w:numPr>
              <w:spacing w:after="200"/>
              <w:rPr>
                <w:rFonts w:ascii="Times New Roman" w:eastAsiaTheme="minorHAnsi" w:hAnsi="Times New Roman" w:cs="Times New Roman"/>
                <w:b w:val="0"/>
              </w:rPr>
            </w:pPr>
            <w:r w:rsidRPr="001E22FA">
              <w:rPr>
                <w:rFonts w:ascii="Times New Roman" w:eastAsiaTheme="minorHAnsi" w:hAnsi="Times New Roman" w:cs="Times New Roman"/>
                <w:b w:val="0"/>
              </w:rPr>
              <w:t>Programme events</w:t>
            </w:r>
          </w:p>
          <w:p w:rsidR="009A6035" w:rsidRPr="001E22FA" w:rsidRDefault="009A6035" w:rsidP="00F33527">
            <w:pPr>
              <w:numPr>
                <w:ilvl w:val="0"/>
                <w:numId w:val="15"/>
              </w:numPr>
              <w:spacing w:after="200"/>
              <w:rPr>
                <w:rFonts w:ascii="Times New Roman" w:eastAsiaTheme="minorHAnsi" w:hAnsi="Times New Roman" w:cs="Times New Roman"/>
                <w:b w:val="0"/>
              </w:rPr>
            </w:pPr>
            <w:r w:rsidRPr="001E22FA">
              <w:rPr>
                <w:rFonts w:ascii="Times New Roman" w:eastAsiaTheme="minorHAnsi" w:hAnsi="Times New Roman" w:cs="Times New Roman"/>
                <w:b w:val="0"/>
              </w:rPr>
              <w:lastRenderedPageBreak/>
              <w:t>Programme website</w:t>
            </w:r>
          </w:p>
        </w:tc>
        <w:tc>
          <w:tcPr>
            <w:cnfStyle w:val="000100000000" w:firstRow="0" w:lastRow="0" w:firstColumn="0" w:lastColumn="1" w:oddVBand="0" w:evenVBand="0" w:oddHBand="0" w:evenHBand="0" w:firstRowFirstColumn="0" w:firstRowLastColumn="0" w:lastRowFirstColumn="0" w:lastRowLastColumn="0"/>
            <w:tcW w:w="2185" w:type="dxa"/>
            <w:shd w:val="clear" w:color="auto" w:fill="auto"/>
          </w:tcPr>
          <w:p w:rsidR="009A6035" w:rsidRPr="001E22FA" w:rsidRDefault="009A6035" w:rsidP="004D15A0">
            <w:pPr>
              <w:spacing w:after="200"/>
              <w:rPr>
                <w:rFonts w:ascii="Times New Roman" w:eastAsiaTheme="minorHAnsi" w:hAnsi="Times New Roman" w:cs="Times New Roman"/>
              </w:rPr>
            </w:pPr>
            <w:r w:rsidRPr="001E22FA">
              <w:rPr>
                <w:rFonts w:ascii="Times New Roman" w:eastAsiaTheme="minorHAnsi" w:hAnsi="Times New Roman" w:cs="Times New Roman"/>
                <w:lang w:val="de-DE"/>
              </w:rPr>
              <w:lastRenderedPageBreak/>
              <w:t xml:space="preserve">MA/ JTS </w:t>
            </w:r>
          </w:p>
        </w:tc>
      </w:tr>
    </w:tbl>
    <w:p w:rsidR="009A6035" w:rsidRPr="001E22FA" w:rsidRDefault="009A6035" w:rsidP="009A6035">
      <w:pPr>
        <w:rPr>
          <w:rFonts w:ascii="Times New Roman" w:hAnsi="Times New Roman" w:cs="Times New Roman"/>
        </w:rPr>
      </w:pPr>
    </w:p>
    <w:p w:rsidR="009A6035" w:rsidRPr="001E22FA" w:rsidRDefault="009A6035" w:rsidP="009A6035">
      <w:pPr>
        <w:numPr>
          <w:ilvl w:val="1"/>
          <w:numId w:val="28"/>
        </w:numPr>
        <w:ind w:left="0" w:firstLine="0"/>
        <w:rPr>
          <w:rFonts w:ascii="Times New Roman" w:hAnsi="Times New Roman" w:cs="Times New Roman"/>
          <w:b/>
          <w:bCs/>
        </w:rPr>
      </w:pPr>
      <w:r w:rsidRPr="001E22FA">
        <w:rPr>
          <w:rFonts w:ascii="Times New Roman" w:hAnsi="Times New Roman" w:cs="Times New Roman"/>
          <w:b/>
          <w:bCs/>
        </w:rPr>
        <w:t>Promotion</w:t>
      </w:r>
    </w:p>
    <w:p w:rsidR="009A6035" w:rsidRPr="001E22FA" w:rsidRDefault="009A6035" w:rsidP="004D15A0">
      <w:pPr>
        <w:numPr>
          <w:ilvl w:val="2"/>
          <w:numId w:val="28"/>
        </w:numPr>
        <w:ind w:left="720" w:hanging="720"/>
        <w:rPr>
          <w:rFonts w:ascii="Times New Roman" w:hAnsi="Times New Roman" w:cs="Times New Roman"/>
          <w:b/>
          <w:bCs/>
        </w:rPr>
      </w:pPr>
      <w:r w:rsidRPr="001E22FA">
        <w:rPr>
          <w:rFonts w:ascii="Times New Roman" w:hAnsi="Times New Roman" w:cs="Times New Roman"/>
          <w:b/>
          <w:bCs/>
        </w:rPr>
        <w:t xml:space="preserve">Programme visual identity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Programme visual identity is essential to individualize the actions funded by the European Union and by the participating countries, and to make visible their results.</w:t>
      </w:r>
      <w:r w:rsidR="00397E0B" w:rsidRPr="001E22FA">
        <w:rPr>
          <w:rFonts w:ascii="Times New Roman" w:hAnsi="Times New Roman" w:cs="Times New Roman"/>
        </w:rPr>
        <w:t xml:space="preserve"> </w:t>
      </w:r>
      <w:r w:rsidRPr="001E22FA">
        <w:rPr>
          <w:rFonts w:ascii="Times New Roman" w:hAnsi="Times New Roman" w:cs="Times New Roman"/>
        </w:rPr>
        <w:t>Visual identity is to be ensured through the programme logo and programme ‘tag’ line i.e. a short phrase that sums up the programme vision. It is recommended to build the new identity on the current one (that of the JOP RO-UA-MD 2007-2013) in order to sugg</w:t>
      </w:r>
      <w:r w:rsidR="004D15A0" w:rsidRPr="001E22FA">
        <w:rPr>
          <w:rFonts w:ascii="Times New Roman" w:hAnsi="Times New Roman" w:cs="Times New Roman"/>
        </w:rPr>
        <w:t xml:space="preserve">est continuity and commitment.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 xml:space="preserve">The visual identity will comply with the Communication and Visibility Manual for EU External Actions and </w:t>
      </w:r>
      <w:r w:rsidR="004D15A0" w:rsidRPr="001E22FA">
        <w:rPr>
          <w:rFonts w:ascii="Times New Roman" w:hAnsi="Times New Roman" w:cs="Times New Roman"/>
        </w:rPr>
        <w:t xml:space="preserve">shall incorporate the EU logo.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The visual identity elements will be placed on any communication products, visual and printed materials both produced by programme structures or by projects. The Programme visual identity will be made available to the beneficiaries in accessible formats (including electronic templat</w:t>
      </w:r>
      <w:r w:rsidR="00F33527" w:rsidRPr="001E22FA">
        <w:rPr>
          <w:rFonts w:ascii="Times New Roman" w:hAnsi="Times New Roman" w:cs="Times New Roman"/>
        </w:rPr>
        <w:t xml:space="preserve">es) so that to be easy to use. </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rPr>
        <w:t xml:space="preserve">Requirements for the use of the programme visual identity will be included in the grant contracts provisions. During the calls for proposals period, the applicants might be required to include in their proposals a minimum mandatory set of communication activities to be undertaken at project level, as well as a minimum percentage from the project budget to be spent on this type </w:t>
      </w:r>
      <w:r w:rsidR="004D15A0" w:rsidRPr="001E22FA">
        <w:rPr>
          <w:rFonts w:ascii="Times New Roman" w:hAnsi="Times New Roman" w:cs="Times New Roman"/>
        </w:rPr>
        <w:t xml:space="preserve">of operations/ deliverables.   </w:t>
      </w:r>
    </w:p>
    <w:p w:rsidR="009A6035" w:rsidRPr="001E22FA" w:rsidRDefault="009A6035" w:rsidP="004D15A0">
      <w:pPr>
        <w:numPr>
          <w:ilvl w:val="2"/>
          <w:numId w:val="28"/>
        </w:numPr>
        <w:ind w:left="540"/>
        <w:rPr>
          <w:rFonts w:ascii="Times New Roman" w:hAnsi="Times New Roman" w:cs="Times New Roman"/>
          <w:b/>
          <w:bCs/>
        </w:rPr>
      </w:pPr>
      <w:r w:rsidRPr="001E22FA">
        <w:rPr>
          <w:rFonts w:ascii="Times New Roman" w:hAnsi="Times New Roman" w:cs="Times New Roman"/>
          <w:b/>
          <w:bCs/>
        </w:rPr>
        <w:t xml:space="preserve">Promotional materials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 xml:space="preserve">The promotional materials are indispensable for ensuring public awareness and support the Programme recognition and individualization. There tends to be a multiplier effect when being distributed and, if chosen well, they are kept and used by recipients thereby further widening programme visibility on an on-going basis. Useful and eye-catching promotional materials can create a favourable </w:t>
      </w:r>
      <w:r w:rsidR="004D15A0" w:rsidRPr="001E22FA">
        <w:rPr>
          <w:rFonts w:ascii="Times New Roman" w:hAnsi="Times New Roman" w:cs="Times New Roman"/>
        </w:rPr>
        <w:t>image</w:t>
      </w:r>
      <w:r w:rsidRPr="001E22FA">
        <w:rPr>
          <w:rFonts w:ascii="Times New Roman" w:hAnsi="Times New Roman" w:cs="Times New Roman"/>
        </w:rPr>
        <w:t xml:space="preserve"> of the programme making the recipients more receptiv</w:t>
      </w:r>
      <w:r w:rsidR="004D15A0" w:rsidRPr="001E22FA">
        <w:rPr>
          <w:rFonts w:ascii="Times New Roman" w:hAnsi="Times New Roman" w:cs="Times New Roman"/>
        </w:rPr>
        <w:t xml:space="preserve">e to the programme activities.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 xml:space="preserve">The promotional materials will be disseminated throughout the Programme implementation period, mainly at various events organized by the Programme and/ or where the Programme is invited. </w:t>
      </w:r>
    </w:p>
    <w:p w:rsidR="00CE3B83" w:rsidRPr="001E22FA" w:rsidRDefault="009A6035" w:rsidP="00397E0B">
      <w:pPr>
        <w:jc w:val="both"/>
        <w:rPr>
          <w:rFonts w:ascii="Times New Roman" w:hAnsi="Times New Roman" w:cs="Times New Roman"/>
        </w:rPr>
      </w:pPr>
      <w:r w:rsidRPr="001E22FA">
        <w:rPr>
          <w:rFonts w:ascii="Times New Roman" w:hAnsi="Times New Roman" w:cs="Times New Roman"/>
        </w:rPr>
        <w:t xml:space="preserve">Project lead beneficiaries and partners are expected to produce their own promotional materials and distribute </w:t>
      </w:r>
      <w:r w:rsidR="00397E0B" w:rsidRPr="001E22FA">
        <w:rPr>
          <w:rFonts w:ascii="Times New Roman" w:hAnsi="Times New Roman" w:cs="Times New Roman"/>
        </w:rPr>
        <w:t>them during the project events.</w:t>
      </w:r>
    </w:p>
    <w:p w:rsidR="009A6035" w:rsidRPr="001E22FA" w:rsidRDefault="009A6035" w:rsidP="004D15A0">
      <w:pPr>
        <w:numPr>
          <w:ilvl w:val="2"/>
          <w:numId w:val="28"/>
        </w:numPr>
        <w:ind w:left="90" w:hanging="90"/>
        <w:rPr>
          <w:rFonts w:ascii="Times New Roman" w:hAnsi="Times New Roman" w:cs="Times New Roman"/>
          <w:b/>
          <w:bCs/>
        </w:rPr>
      </w:pPr>
      <w:r w:rsidRPr="001E22FA">
        <w:rPr>
          <w:rFonts w:ascii="Times New Roman" w:hAnsi="Times New Roman" w:cs="Times New Roman"/>
          <w:b/>
          <w:bCs/>
        </w:rPr>
        <w:t>Media displays</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 xml:space="preserve">The use of mass media in order to reach a wider audience and promote the programme’s actions and results is an important part of the communication strategy. For both sides of the border, the local and regional media at the county/ </w:t>
      </w:r>
      <w:proofErr w:type="spellStart"/>
      <w:r w:rsidRPr="001E22FA">
        <w:rPr>
          <w:rFonts w:ascii="Times New Roman" w:hAnsi="Times New Roman" w:cs="Times New Roman"/>
        </w:rPr>
        <w:t>raion</w:t>
      </w:r>
      <w:proofErr w:type="spellEnd"/>
      <w:r w:rsidRPr="001E22FA">
        <w:rPr>
          <w:rFonts w:ascii="Times New Roman" w:hAnsi="Times New Roman" w:cs="Times New Roman"/>
        </w:rPr>
        <w:t xml:space="preserve"> level must be kept informed</w:t>
      </w:r>
      <w:r w:rsidR="004D15A0" w:rsidRPr="001E22FA">
        <w:rPr>
          <w:rFonts w:ascii="Times New Roman" w:hAnsi="Times New Roman" w:cs="Times New Roman"/>
        </w:rPr>
        <w:t xml:space="preserve"> in the Programme by providing </w:t>
      </w:r>
      <w:r w:rsidRPr="001E22FA">
        <w:rPr>
          <w:rFonts w:ascii="Times New Roman" w:hAnsi="Times New Roman" w:cs="Times New Roman"/>
        </w:rPr>
        <w:t xml:space="preserve">on regular basis information and specific messages. A tool-kit for working with media </w:t>
      </w:r>
      <w:r w:rsidRPr="001E22FA">
        <w:rPr>
          <w:rFonts w:ascii="Times New Roman" w:hAnsi="Times New Roman" w:cs="Times New Roman"/>
        </w:rPr>
        <w:lastRenderedPageBreak/>
        <w:t>might be necessary for a customised and coherent communication, while respecting the vis</w:t>
      </w:r>
      <w:r w:rsidR="004D15A0" w:rsidRPr="001E22FA">
        <w:rPr>
          <w:rFonts w:ascii="Times New Roman" w:hAnsi="Times New Roman" w:cs="Times New Roman"/>
        </w:rPr>
        <w:t xml:space="preserve">ual identity of the Programme.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Objective: To create a set of tools to effective</w:t>
      </w:r>
      <w:r w:rsidR="004D15A0" w:rsidRPr="001E22FA">
        <w:rPr>
          <w:rFonts w:ascii="Times New Roman" w:hAnsi="Times New Roman" w:cs="Times New Roman"/>
        </w:rPr>
        <w:t xml:space="preserve">ly communicate with the media. </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 xml:space="preserve">Templates should be used for: </w:t>
      </w:r>
    </w:p>
    <w:p w:rsidR="009A6035" w:rsidRPr="001E22FA" w:rsidRDefault="009A6035" w:rsidP="00397E0B">
      <w:pPr>
        <w:numPr>
          <w:ilvl w:val="0"/>
          <w:numId w:val="13"/>
        </w:numPr>
        <w:jc w:val="both"/>
        <w:rPr>
          <w:rFonts w:ascii="Times New Roman" w:hAnsi="Times New Roman" w:cs="Times New Roman"/>
        </w:rPr>
      </w:pPr>
      <w:r w:rsidRPr="001E22FA">
        <w:rPr>
          <w:rFonts w:ascii="Times New Roman" w:hAnsi="Times New Roman" w:cs="Times New Roman"/>
        </w:rPr>
        <w:t xml:space="preserve">Press releases </w:t>
      </w:r>
    </w:p>
    <w:p w:rsidR="009A6035" w:rsidRPr="001E22FA" w:rsidRDefault="009A6035" w:rsidP="00397E0B">
      <w:pPr>
        <w:numPr>
          <w:ilvl w:val="0"/>
          <w:numId w:val="13"/>
        </w:numPr>
        <w:jc w:val="both"/>
        <w:rPr>
          <w:rFonts w:ascii="Times New Roman" w:hAnsi="Times New Roman" w:cs="Times New Roman"/>
        </w:rPr>
      </w:pPr>
      <w:r w:rsidRPr="001E22FA">
        <w:rPr>
          <w:rFonts w:ascii="Times New Roman" w:hAnsi="Times New Roman" w:cs="Times New Roman"/>
        </w:rPr>
        <w:t>Press invitations to various Programme events</w:t>
      </w:r>
    </w:p>
    <w:p w:rsidR="009A6035" w:rsidRPr="001E22FA" w:rsidRDefault="009A6035" w:rsidP="00397E0B">
      <w:pPr>
        <w:numPr>
          <w:ilvl w:val="0"/>
          <w:numId w:val="13"/>
        </w:numPr>
        <w:jc w:val="both"/>
        <w:rPr>
          <w:rFonts w:ascii="Times New Roman" w:hAnsi="Times New Roman" w:cs="Times New Roman"/>
        </w:rPr>
      </w:pPr>
      <w:r w:rsidRPr="001E22FA">
        <w:rPr>
          <w:rFonts w:ascii="Times New Roman" w:hAnsi="Times New Roman" w:cs="Times New Roman"/>
        </w:rPr>
        <w:t>Database of media contact (media organisation, editor / reporter etc.)</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Mass media will be a major channel to raising public awareness on the programme and to disseminate information on the availability of financial assistance. During project implementation, the focus will be on promoting the results achieved and the benefits brought to communi</w:t>
      </w:r>
      <w:r w:rsidR="00397E0B" w:rsidRPr="001E22FA">
        <w:rPr>
          <w:rFonts w:ascii="Times New Roman" w:hAnsi="Times New Roman" w:cs="Times New Roman"/>
        </w:rPr>
        <w:t>ties living across the borders.</w:t>
      </w:r>
    </w:p>
    <w:p w:rsidR="009A6035" w:rsidRPr="001E22FA" w:rsidRDefault="009A6035" w:rsidP="00397E0B">
      <w:pPr>
        <w:jc w:val="both"/>
        <w:rPr>
          <w:rFonts w:ascii="Times New Roman" w:hAnsi="Times New Roman" w:cs="Times New Roman"/>
        </w:rPr>
      </w:pPr>
      <w:r w:rsidRPr="001E22FA">
        <w:rPr>
          <w:rFonts w:ascii="Times New Roman" w:hAnsi="Times New Roman" w:cs="Times New Roman"/>
        </w:rPr>
        <w:t>Mass-media organisations will be informed of, and invited to, programme events e.g. launching and closing conferences, they will be informed about the launch of calls for proposals and other important programme actions. In each case, programme materials will be distributed and journalists will be directed to the programme w</w:t>
      </w:r>
      <w:r w:rsidR="00397E0B" w:rsidRPr="001E22FA">
        <w:rPr>
          <w:rFonts w:ascii="Times New Roman" w:hAnsi="Times New Roman" w:cs="Times New Roman"/>
        </w:rPr>
        <w:t>ebsite for further information.</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rPr>
        <w:t>Social media may be used to disseminate new programme developments in the informal manner as this is a communication tool already common to other EU programmes used to exchange information and keep up focus and constant interest on thei</w:t>
      </w:r>
      <w:r w:rsidR="004D15A0" w:rsidRPr="001E22FA">
        <w:rPr>
          <w:rFonts w:ascii="Times New Roman" w:hAnsi="Times New Roman" w:cs="Times New Roman"/>
        </w:rPr>
        <w:t>r achievements and happenings.</w:t>
      </w:r>
    </w:p>
    <w:p w:rsidR="009A6035" w:rsidRPr="001E22FA" w:rsidRDefault="009A6035" w:rsidP="009A6035">
      <w:pPr>
        <w:numPr>
          <w:ilvl w:val="1"/>
          <w:numId w:val="28"/>
        </w:numPr>
        <w:ind w:left="0" w:firstLine="0"/>
        <w:rPr>
          <w:rFonts w:ascii="Times New Roman" w:hAnsi="Times New Roman" w:cs="Times New Roman"/>
          <w:b/>
          <w:bCs/>
        </w:rPr>
      </w:pPr>
      <w:r w:rsidRPr="001E22FA">
        <w:rPr>
          <w:rFonts w:ascii="Times New Roman" w:hAnsi="Times New Roman" w:cs="Times New Roman"/>
          <w:b/>
          <w:bCs/>
        </w:rPr>
        <w:t>Information</w:t>
      </w:r>
    </w:p>
    <w:p w:rsidR="009A6035" w:rsidRPr="001E22FA" w:rsidRDefault="009A6035" w:rsidP="004D15A0">
      <w:pPr>
        <w:numPr>
          <w:ilvl w:val="2"/>
          <w:numId w:val="28"/>
        </w:numPr>
        <w:ind w:left="0" w:firstLine="0"/>
        <w:rPr>
          <w:rFonts w:ascii="Times New Roman" w:hAnsi="Times New Roman" w:cs="Times New Roman"/>
          <w:b/>
          <w:bCs/>
        </w:rPr>
      </w:pPr>
      <w:r w:rsidRPr="001E22FA">
        <w:rPr>
          <w:rFonts w:ascii="Times New Roman" w:hAnsi="Times New Roman" w:cs="Times New Roman"/>
          <w:b/>
          <w:bCs/>
        </w:rPr>
        <w:t xml:space="preserve"> Programme Website</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rPr>
        <w:t xml:space="preserve">The programme website </w:t>
      </w:r>
      <w:hyperlink r:id="rId22" w:history="1">
        <w:r w:rsidRPr="001E22FA">
          <w:rPr>
            <w:rStyle w:val="Hyperlink"/>
            <w:rFonts w:ascii="Times New Roman" w:hAnsi="Times New Roman" w:cs="Times New Roman"/>
          </w:rPr>
          <w:t>www.ro-ua-md.net</w:t>
        </w:r>
      </w:hyperlink>
      <w:r w:rsidRPr="001E22FA">
        <w:rPr>
          <w:rFonts w:ascii="Times New Roman" w:hAnsi="Times New Roman" w:cs="Times New Roman"/>
        </w:rPr>
        <w:t xml:space="preserve"> was one of the key sources of information during implementation of the CBC RO-UA-MD 2007-2013. The web site was recently reorganised, and two new sections concerning the future bilateral programmes at these border have been added. The website played an important role during the programmes preparation period, being the place where the public consultation on various versions of the programme and SEA were launched, and where the legal framework for the future period was made available for potential beneficiaries in order to make them acquainted with the new requirements. For the start-up period </w:t>
      </w:r>
      <w:r w:rsidR="00F30D98" w:rsidRPr="001E22FA">
        <w:rPr>
          <w:rFonts w:ascii="Times New Roman" w:hAnsi="Times New Roman" w:cs="Times New Roman"/>
        </w:rPr>
        <w:t>of the programme Romania-Republic of Moldova</w:t>
      </w:r>
      <w:r w:rsidRPr="001E22FA">
        <w:rPr>
          <w:rFonts w:ascii="Times New Roman" w:hAnsi="Times New Roman" w:cs="Times New Roman"/>
        </w:rPr>
        <w:t xml:space="preserve">, the website </w:t>
      </w:r>
      <w:hyperlink r:id="rId23" w:history="1">
        <w:r w:rsidRPr="001E22FA">
          <w:rPr>
            <w:rStyle w:val="Hyperlink"/>
            <w:rFonts w:ascii="Times New Roman" w:hAnsi="Times New Roman" w:cs="Times New Roman"/>
          </w:rPr>
          <w:t>www.ro-ua-md.net</w:t>
        </w:r>
      </w:hyperlink>
      <w:r w:rsidR="00F33527" w:rsidRPr="001E22FA">
        <w:rPr>
          <w:rFonts w:ascii="Times New Roman" w:hAnsi="Times New Roman" w:cs="Times New Roman"/>
        </w:rPr>
        <w:t xml:space="preserve"> will continue to </w:t>
      </w:r>
      <w:r w:rsidRPr="001E22FA">
        <w:rPr>
          <w:rFonts w:ascii="Times New Roman" w:hAnsi="Times New Roman" w:cs="Times New Roman"/>
        </w:rPr>
        <w:t xml:space="preserve">host the Programme Romania-Republic of Moldova section and provide the relevant information for the general public and potential beneficiaries. </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rPr>
        <w:t xml:space="preserve">A new website will be developed later, following the approval </w:t>
      </w:r>
      <w:proofErr w:type="spellStart"/>
      <w:r w:rsidRPr="001E22FA">
        <w:rPr>
          <w:rFonts w:ascii="Times New Roman" w:hAnsi="Times New Roman" w:cs="Times New Roman"/>
        </w:rPr>
        <w:t>pf</w:t>
      </w:r>
      <w:proofErr w:type="spellEnd"/>
      <w:r w:rsidRPr="001E22FA">
        <w:rPr>
          <w:rFonts w:ascii="Times New Roman" w:hAnsi="Times New Roman" w:cs="Times New Roman"/>
        </w:rPr>
        <w:t xml:space="preserve"> the JOP by the European Commission, solely dedicated to the Programme Romania-Republic of Moldova 2014-2020.  </w:t>
      </w:r>
    </w:p>
    <w:p w:rsidR="009A6035" w:rsidRPr="001E22FA" w:rsidRDefault="009A6035" w:rsidP="004D15A0">
      <w:pPr>
        <w:jc w:val="both"/>
        <w:rPr>
          <w:rFonts w:ascii="Times New Roman" w:hAnsi="Times New Roman" w:cs="Times New Roman"/>
        </w:rPr>
      </w:pPr>
      <w:r w:rsidRPr="001E22FA">
        <w:rPr>
          <w:rFonts w:ascii="Times New Roman" w:hAnsi="Times New Roman" w:cs="Times New Roman"/>
        </w:rPr>
        <w:t>The website will be designed to be the main source of information for all the target groups but, in particular, for the potential applicants, the lead beneficiaries and their partners on one hand, and for the general public on the other hand. Information to be uploaded on the Programme website should at least include:</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Information on ENI CBC framework, including the legal provisions and the JOP RO-UA 2014-2020 Programme, other official documents etc.;</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lastRenderedPageBreak/>
        <w:t xml:space="preserve">Detailed information on the calls for proposal including the Guidelines for Applicants, information and training support available to potential applicants and partners; </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 xml:space="preserve">Frequently asked questions </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Support for finding partners and building partnerships;</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 xml:space="preserve">Lists of awarded projects; </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Information and support for projects’ implementation and possibly e-support;</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News, including project news and upcoming events;</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Information/communication on projects events/results achieved by the projects and by the programme;</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 xml:space="preserve">Information supporting the activity of programme bodies </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 xml:space="preserve">Contact details;  </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Guidance, good practices, and links to documents in national languages as necessary etc.;</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 xml:space="preserve">Information on events/activities (to be) carried out by the programme bodies; </w:t>
      </w:r>
    </w:p>
    <w:p w:rsidR="009A6035" w:rsidRPr="001E22FA" w:rsidRDefault="009A6035" w:rsidP="00F33527">
      <w:pPr>
        <w:numPr>
          <w:ilvl w:val="0"/>
          <w:numId w:val="13"/>
        </w:numPr>
        <w:spacing w:line="240" w:lineRule="auto"/>
        <w:jc w:val="both"/>
        <w:rPr>
          <w:rFonts w:ascii="Times New Roman" w:hAnsi="Times New Roman" w:cs="Times New Roman"/>
        </w:rPr>
      </w:pPr>
      <w:r w:rsidRPr="001E22FA">
        <w:rPr>
          <w:rFonts w:ascii="Times New Roman" w:hAnsi="Times New Roman" w:cs="Times New Roman"/>
        </w:rPr>
        <w:t>Links to the website of the NA in each participating country, other relevant websites, the KEEP database of projects, etc.</w:t>
      </w:r>
    </w:p>
    <w:p w:rsidR="009A6035" w:rsidRPr="001E22FA" w:rsidRDefault="009A6035" w:rsidP="004D15A0">
      <w:pPr>
        <w:jc w:val="both"/>
        <w:rPr>
          <w:rFonts w:ascii="Times New Roman" w:hAnsi="Times New Roman" w:cs="Times New Roman"/>
          <w:bCs/>
        </w:rPr>
      </w:pPr>
      <w:r w:rsidRPr="001E22FA">
        <w:rPr>
          <w:rFonts w:ascii="Times New Roman" w:hAnsi="Times New Roman" w:cs="Times New Roman"/>
          <w:bCs/>
        </w:rPr>
        <w:t>The programme website will be promoted during programme events, within all the materials, publications or promotional materials (depending on th</w:t>
      </w:r>
      <w:r w:rsidR="00F33527" w:rsidRPr="001E22FA">
        <w:rPr>
          <w:rFonts w:ascii="Times New Roman" w:hAnsi="Times New Roman" w:cs="Times New Roman"/>
          <w:bCs/>
        </w:rPr>
        <w:t>e space available on the item).</w:t>
      </w:r>
    </w:p>
    <w:p w:rsidR="009A6035" w:rsidRPr="001E22FA" w:rsidRDefault="009A6035" w:rsidP="00F33527">
      <w:pPr>
        <w:jc w:val="both"/>
        <w:rPr>
          <w:rFonts w:ascii="Times New Roman" w:hAnsi="Times New Roman" w:cs="Times New Roman"/>
          <w:lang w:val="en-US"/>
        </w:rPr>
      </w:pPr>
      <w:r w:rsidRPr="001E22FA">
        <w:rPr>
          <w:rFonts w:ascii="Times New Roman" w:hAnsi="Times New Roman" w:cs="Times New Roman"/>
          <w:bCs/>
        </w:rPr>
        <w:t xml:space="preserve">The </w:t>
      </w:r>
      <w:r w:rsidRPr="001E22FA">
        <w:rPr>
          <w:rFonts w:ascii="Times New Roman" w:hAnsi="Times New Roman" w:cs="Times New Roman"/>
        </w:rPr>
        <w:t>Joint Technical Secretariat developed in the previous programme ROUAMD 2007-2013 its own web-site to communicate with the general public and Programmes</w:t>
      </w:r>
      <w:r w:rsidRPr="001E22FA">
        <w:rPr>
          <w:rFonts w:ascii="Times New Roman" w:hAnsi="Times New Roman" w:cs="Times New Roman"/>
          <w:lang w:val="en-US"/>
        </w:rPr>
        <w:t xml:space="preserve">’s beneficiaries and the </w:t>
      </w:r>
      <w:hyperlink r:id="rId24" w:history="1">
        <w:r w:rsidRPr="001E22FA">
          <w:rPr>
            <w:rStyle w:val="Hyperlink"/>
            <w:rFonts w:ascii="Times New Roman" w:hAnsi="Times New Roman" w:cs="Times New Roman"/>
          </w:rPr>
          <w:t>http://www.brctiași.ro/</w:t>
        </w:r>
      </w:hyperlink>
      <w:r w:rsidRPr="001E22FA">
        <w:rPr>
          <w:rFonts w:ascii="Times New Roman" w:hAnsi="Times New Roman" w:cs="Times New Roman"/>
        </w:rPr>
        <w:t xml:space="preserve"> </w:t>
      </w:r>
      <w:r w:rsidRPr="001E22FA">
        <w:rPr>
          <w:rFonts w:ascii="Times New Roman" w:hAnsi="Times New Roman" w:cs="Times New Roman"/>
          <w:lang w:val="en-US"/>
        </w:rPr>
        <w:t>is also recognized as a credible and reliable source of information for the Programme that may continue to be used also for</w:t>
      </w:r>
      <w:r w:rsidR="00F33527" w:rsidRPr="001E22FA">
        <w:rPr>
          <w:rFonts w:ascii="Times New Roman" w:hAnsi="Times New Roman" w:cs="Times New Roman"/>
          <w:lang w:val="en-US"/>
        </w:rPr>
        <w:t xml:space="preserve"> this Programme</w:t>
      </w:r>
    </w:p>
    <w:p w:rsidR="009A6035" w:rsidRPr="001E22FA" w:rsidRDefault="009A6035" w:rsidP="009A6035">
      <w:pPr>
        <w:numPr>
          <w:ilvl w:val="2"/>
          <w:numId w:val="28"/>
        </w:numPr>
        <w:ind w:left="0" w:firstLine="0"/>
        <w:rPr>
          <w:rFonts w:ascii="Times New Roman" w:hAnsi="Times New Roman" w:cs="Times New Roman"/>
          <w:b/>
          <w:bCs/>
        </w:rPr>
      </w:pPr>
      <w:r w:rsidRPr="001E22FA">
        <w:rPr>
          <w:rFonts w:ascii="Times New Roman" w:hAnsi="Times New Roman" w:cs="Times New Roman"/>
          <w:b/>
          <w:bCs/>
        </w:rPr>
        <w:t xml:space="preserve">Informative events </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t>Informative events are effective as direct communication ways of bringing information closer to people and communities. Also, they are newsworthy events and are providing opportunities for information to be disseminated to a</w:t>
      </w:r>
      <w:r w:rsidR="00F33527" w:rsidRPr="001E22FA">
        <w:rPr>
          <w:rFonts w:ascii="Times New Roman" w:hAnsi="Times New Roman" w:cs="Times New Roman"/>
        </w:rPr>
        <w:t xml:space="preserve"> wider audience via the media. </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t>Informative events should mainly target potential applicants and provide information on the funding opportunities. They are usually accompanied by training events on the application procedures and how to work with the application packages. These types of events also give to those involved in programme implementation the opportunity to underline key information, to share ideas and give insights on what they are doing to ach</w:t>
      </w:r>
      <w:r w:rsidR="00F33527" w:rsidRPr="001E22FA">
        <w:rPr>
          <w:rFonts w:ascii="Times New Roman" w:hAnsi="Times New Roman" w:cs="Times New Roman"/>
        </w:rPr>
        <w:t xml:space="preserve">ieve the programme objectives. </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t>Specific events to be carried out such as launching and closing conferences, but other events may be placed in the Annual Communication Plans pending on the necessities identified by the programme bodies. Where possible, the programme bodies are encouraged to participate at various events organised at international/ national level by other d</w:t>
      </w:r>
      <w:r w:rsidR="00F33527" w:rsidRPr="001E22FA">
        <w:rPr>
          <w:rFonts w:ascii="Times New Roman" w:hAnsi="Times New Roman" w:cs="Times New Roman"/>
        </w:rPr>
        <w:t>onors, programmes or by the EC.</w:t>
      </w:r>
    </w:p>
    <w:p w:rsidR="0032127A" w:rsidRPr="001E22FA" w:rsidRDefault="0032127A" w:rsidP="00F33527">
      <w:pPr>
        <w:jc w:val="both"/>
        <w:rPr>
          <w:rFonts w:ascii="Times New Roman" w:hAnsi="Times New Roman" w:cs="Times New Roman"/>
        </w:rPr>
      </w:pPr>
    </w:p>
    <w:p w:rsidR="0032127A" w:rsidRPr="001E22FA" w:rsidRDefault="0032127A" w:rsidP="00F33527">
      <w:pPr>
        <w:jc w:val="both"/>
        <w:rPr>
          <w:rFonts w:ascii="Times New Roman" w:hAnsi="Times New Roman" w:cs="Times New Roman"/>
        </w:rPr>
      </w:pPr>
    </w:p>
    <w:p w:rsidR="009A6035" w:rsidRPr="001E22FA" w:rsidRDefault="009A6035" w:rsidP="009A6035">
      <w:pPr>
        <w:numPr>
          <w:ilvl w:val="2"/>
          <w:numId w:val="28"/>
        </w:numPr>
        <w:ind w:left="0" w:firstLine="0"/>
        <w:rPr>
          <w:rFonts w:ascii="Times New Roman" w:hAnsi="Times New Roman" w:cs="Times New Roman"/>
          <w:b/>
          <w:bCs/>
        </w:rPr>
      </w:pPr>
      <w:r w:rsidRPr="001E22FA">
        <w:rPr>
          <w:rFonts w:ascii="Times New Roman" w:hAnsi="Times New Roman" w:cs="Times New Roman"/>
          <w:b/>
          <w:bCs/>
        </w:rPr>
        <w:lastRenderedPageBreak/>
        <w:t xml:space="preserve"> Programme information Network</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t>To ensure good information and communication flows with the target groups, the MA/JTS/BO will further extend the information network bui</w:t>
      </w:r>
      <w:r w:rsidR="00F33527" w:rsidRPr="001E22FA">
        <w:rPr>
          <w:rFonts w:ascii="Times New Roman" w:hAnsi="Times New Roman" w:cs="Times New Roman"/>
        </w:rPr>
        <w:t xml:space="preserve">lt under the Joint Operational </w:t>
      </w:r>
      <w:r w:rsidRPr="001E22FA">
        <w:rPr>
          <w:rFonts w:ascii="Times New Roman" w:hAnsi="Times New Roman" w:cs="Times New Roman"/>
        </w:rPr>
        <w:t xml:space="preserve">Programme Romania – Ukraine – Republic of Moldova 2007 – 2013. The content and frequency of communication will be further detailed in the Annual Communication Plans. Information will be circulated via this particular network only when relevant.  </w:t>
      </w:r>
    </w:p>
    <w:p w:rsidR="009A6035" w:rsidRPr="001E22FA" w:rsidRDefault="009A6035" w:rsidP="009A6035">
      <w:pPr>
        <w:rPr>
          <w:rFonts w:ascii="Times New Roman" w:hAnsi="Times New Roman" w:cs="Times New Roman"/>
        </w:rPr>
      </w:pPr>
      <w:r w:rsidRPr="001E22FA">
        <w:rPr>
          <w:rFonts w:ascii="Times New Roman" w:hAnsi="Times New Roman" w:cs="Times New Roman"/>
        </w:rPr>
        <w:t>The Network might include:</w:t>
      </w:r>
    </w:p>
    <w:p w:rsidR="009A6035" w:rsidRPr="001E22FA" w:rsidRDefault="009A6035" w:rsidP="009A6035">
      <w:pPr>
        <w:numPr>
          <w:ilvl w:val="0"/>
          <w:numId w:val="13"/>
        </w:numPr>
        <w:rPr>
          <w:rFonts w:ascii="Times New Roman" w:hAnsi="Times New Roman" w:cs="Times New Roman"/>
        </w:rPr>
      </w:pPr>
      <w:r w:rsidRPr="001E22FA">
        <w:rPr>
          <w:rFonts w:ascii="Times New Roman" w:hAnsi="Times New Roman" w:cs="Times New Roman"/>
        </w:rPr>
        <w:t>Potential applicants and partners;</w:t>
      </w:r>
    </w:p>
    <w:p w:rsidR="009A6035" w:rsidRPr="001E22FA" w:rsidRDefault="009A6035" w:rsidP="009A6035">
      <w:pPr>
        <w:numPr>
          <w:ilvl w:val="0"/>
          <w:numId w:val="13"/>
        </w:numPr>
        <w:rPr>
          <w:rFonts w:ascii="Times New Roman" w:hAnsi="Times New Roman" w:cs="Times New Roman"/>
        </w:rPr>
      </w:pPr>
      <w:r w:rsidRPr="001E22FA">
        <w:rPr>
          <w:rFonts w:ascii="Times New Roman" w:hAnsi="Times New Roman" w:cs="Times New Roman"/>
        </w:rPr>
        <w:t xml:space="preserve">Project lead beneficiaries and partners; </w:t>
      </w:r>
    </w:p>
    <w:p w:rsidR="009A6035" w:rsidRPr="001E22FA" w:rsidRDefault="009A6035" w:rsidP="009A6035">
      <w:pPr>
        <w:numPr>
          <w:ilvl w:val="0"/>
          <w:numId w:val="13"/>
        </w:numPr>
        <w:rPr>
          <w:rFonts w:ascii="Times New Roman" w:hAnsi="Times New Roman" w:cs="Times New Roman"/>
        </w:rPr>
      </w:pPr>
      <w:r w:rsidRPr="001E22FA">
        <w:rPr>
          <w:rFonts w:ascii="Times New Roman" w:hAnsi="Times New Roman" w:cs="Times New Roman"/>
        </w:rPr>
        <w:t>Other bodies operating in the programme area including ENI CBC programmes, EU cross border programmes and international donors;</w:t>
      </w:r>
    </w:p>
    <w:p w:rsidR="009A6035" w:rsidRPr="001E22FA" w:rsidRDefault="009A6035" w:rsidP="009A6035">
      <w:pPr>
        <w:numPr>
          <w:ilvl w:val="0"/>
          <w:numId w:val="13"/>
        </w:numPr>
        <w:rPr>
          <w:rFonts w:ascii="Times New Roman" w:hAnsi="Times New Roman" w:cs="Times New Roman"/>
        </w:rPr>
      </w:pPr>
      <w:r w:rsidRPr="001E22FA">
        <w:rPr>
          <w:rFonts w:ascii="Times New Roman" w:hAnsi="Times New Roman" w:cs="Times New Roman"/>
        </w:rPr>
        <w:t>Media contacts.</w:t>
      </w:r>
    </w:p>
    <w:p w:rsidR="009A6035" w:rsidRPr="001E22FA" w:rsidRDefault="009A6035" w:rsidP="009A6035">
      <w:pPr>
        <w:numPr>
          <w:ilvl w:val="2"/>
          <w:numId w:val="28"/>
        </w:numPr>
        <w:ind w:left="810" w:hanging="810"/>
        <w:rPr>
          <w:rFonts w:ascii="Times New Roman" w:hAnsi="Times New Roman" w:cs="Times New Roman"/>
          <w:b/>
        </w:rPr>
      </w:pPr>
      <w:r w:rsidRPr="001E22FA">
        <w:rPr>
          <w:rFonts w:ascii="Times New Roman" w:hAnsi="Times New Roman" w:cs="Times New Roman"/>
        </w:rPr>
        <w:t xml:space="preserve"> </w:t>
      </w:r>
      <w:r w:rsidRPr="001E22FA">
        <w:rPr>
          <w:rFonts w:ascii="Times New Roman" w:hAnsi="Times New Roman" w:cs="Times New Roman"/>
          <w:b/>
        </w:rPr>
        <w:t>Help Desk</w:t>
      </w:r>
    </w:p>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The ‘help desk’ will operate not only during the calls for proposal (respecting the rules governing provision of information during calls), but also during projects implementation, at the headquarters of JTS and Branch Offices (if decided by the Monitoring Committee). </w:t>
      </w:r>
    </w:p>
    <w:p w:rsidR="009A6035" w:rsidRPr="001E22FA" w:rsidRDefault="009A6035" w:rsidP="009A6035">
      <w:pPr>
        <w:numPr>
          <w:ilvl w:val="0"/>
          <w:numId w:val="13"/>
        </w:numPr>
        <w:rPr>
          <w:rFonts w:ascii="Times New Roman" w:hAnsi="Times New Roman" w:cs="Times New Roman"/>
        </w:rPr>
      </w:pPr>
      <w:r w:rsidRPr="001E22FA">
        <w:rPr>
          <w:rFonts w:ascii="Times New Roman" w:hAnsi="Times New Roman" w:cs="Times New Roman"/>
        </w:rPr>
        <w:t>The Help Desk will be promoted at programme events and on the website, as a tool to assist and support programme potential applicants and beneficiaries.</w:t>
      </w:r>
    </w:p>
    <w:p w:rsidR="009A6035" w:rsidRPr="001E22FA" w:rsidRDefault="009A6035" w:rsidP="009A6035">
      <w:pPr>
        <w:numPr>
          <w:ilvl w:val="0"/>
          <w:numId w:val="13"/>
        </w:numPr>
        <w:rPr>
          <w:rFonts w:ascii="Times New Roman" w:hAnsi="Times New Roman" w:cs="Times New Roman"/>
        </w:rPr>
      </w:pPr>
      <w:r w:rsidRPr="001E22FA">
        <w:rPr>
          <w:rFonts w:ascii="Times New Roman" w:hAnsi="Times New Roman" w:cs="Times New Roman"/>
        </w:rPr>
        <w:t>Target Groups: Potential applicants and beneficiaries, and their partners</w:t>
      </w:r>
    </w:p>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A </w:t>
      </w:r>
      <w:r w:rsidRPr="001E22FA">
        <w:rPr>
          <w:rFonts w:ascii="Times New Roman" w:hAnsi="Times New Roman" w:cs="Times New Roman"/>
          <w:b/>
          <w:i/>
        </w:rPr>
        <w:t>virtual</w:t>
      </w:r>
      <w:r w:rsidRPr="001E22FA">
        <w:rPr>
          <w:rFonts w:ascii="Times New Roman" w:hAnsi="Times New Roman" w:cs="Times New Roman"/>
          <w:b/>
        </w:rPr>
        <w:t xml:space="preserve"> </w:t>
      </w:r>
      <w:r w:rsidRPr="001E22FA">
        <w:rPr>
          <w:rFonts w:ascii="Times New Roman" w:hAnsi="Times New Roman" w:cs="Times New Roman"/>
          <w:b/>
          <w:i/>
        </w:rPr>
        <w:t>help desk</w:t>
      </w:r>
      <w:r w:rsidRPr="001E22FA">
        <w:rPr>
          <w:rFonts w:ascii="Times New Roman" w:hAnsi="Times New Roman" w:cs="Times New Roman"/>
        </w:rPr>
        <w:t xml:space="preserve"> might be set up, communicating via internet and </w:t>
      </w:r>
      <w:r w:rsidR="00F33527" w:rsidRPr="001E22FA">
        <w:rPr>
          <w:rFonts w:ascii="Times New Roman" w:hAnsi="Times New Roman" w:cs="Times New Roman"/>
        </w:rPr>
        <w:t xml:space="preserve">e-mail with the target groups. </w:t>
      </w:r>
    </w:p>
    <w:p w:rsidR="009A6035" w:rsidRPr="001E22FA" w:rsidRDefault="009A6035" w:rsidP="009A6035">
      <w:pPr>
        <w:numPr>
          <w:ilvl w:val="2"/>
          <w:numId w:val="28"/>
        </w:numPr>
        <w:ind w:left="540"/>
        <w:rPr>
          <w:rFonts w:ascii="Times New Roman" w:hAnsi="Times New Roman" w:cs="Times New Roman"/>
          <w:b/>
        </w:rPr>
      </w:pPr>
      <w:r w:rsidRPr="001E22FA">
        <w:rPr>
          <w:rFonts w:ascii="Times New Roman" w:hAnsi="Times New Roman" w:cs="Times New Roman"/>
          <w:b/>
        </w:rPr>
        <w:t xml:space="preserve"> Newsletter</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t>The MA/JTS will inform all the target groups on regular basis about the main programme developments via an e-newsletter issued at least once each 4 months. A special template displaying the visual ide</w:t>
      </w:r>
      <w:r w:rsidR="00453588" w:rsidRPr="001E22FA">
        <w:rPr>
          <w:rFonts w:ascii="Times New Roman" w:hAnsi="Times New Roman" w:cs="Times New Roman"/>
        </w:rPr>
        <w:t>ntity elements of the programme</w:t>
      </w:r>
      <w:r w:rsidRPr="001E22FA">
        <w:rPr>
          <w:rFonts w:ascii="Times New Roman" w:hAnsi="Times New Roman" w:cs="Times New Roman"/>
        </w:rPr>
        <w:t xml:space="preserve"> will be developed. </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t>The newsletter may include contributions from the participating countries and highlight activities, achievements and results in the respective regions, as well as announcements and relevant information to programme and projects implementation. Distribution will be ensured via the websit</w:t>
      </w:r>
      <w:r w:rsidR="00F33527" w:rsidRPr="001E22FA">
        <w:rPr>
          <w:rFonts w:ascii="Times New Roman" w:hAnsi="Times New Roman" w:cs="Times New Roman"/>
        </w:rPr>
        <w:t xml:space="preserve">e and the information network. </w:t>
      </w:r>
    </w:p>
    <w:p w:rsidR="009A6035" w:rsidRPr="001E22FA" w:rsidRDefault="009A6035" w:rsidP="009A6035">
      <w:pPr>
        <w:numPr>
          <w:ilvl w:val="2"/>
          <w:numId w:val="28"/>
        </w:numPr>
        <w:ind w:left="540"/>
        <w:rPr>
          <w:rFonts w:ascii="Times New Roman" w:hAnsi="Times New Roman" w:cs="Times New Roman"/>
          <w:b/>
          <w:bCs/>
        </w:rPr>
      </w:pPr>
      <w:r w:rsidRPr="001E22FA">
        <w:rPr>
          <w:rFonts w:ascii="Times New Roman" w:hAnsi="Times New Roman" w:cs="Times New Roman"/>
          <w:b/>
        </w:rPr>
        <w:t>Capitalization of project results</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t>In the context of the communication strategy, capitalisation should be understood as a process of collecting, analysing, transferring and disseminating good practices. It aims at shaping the future actions and strategies both at programme and policy level and to make programme and pro</w:t>
      </w:r>
      <w:r w:rsidR="00F33527" w:rsidRPr="001E22FA">
        <w:rPr>
          <w:rFonts w:ascii="Times New Roman" w:hAnsi="Times New Roman" w:cs="Times New Roman"/>
        </w:rPr>
        <w:t>ject achievements more visible.</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t>The capitalisation (results produced by diverse actions) which the programme and its projects have gathered during implementation should be used and tra</w:t>
      </w:r>
      <w:r w:rsidR="00F33527" w:rsidRPr="001E22FA">
        <w:rPr>
          <w:rFonts w:ascii="Times New Roman" w:hAnsi="Times New Roman" w:cs="Times New Roman"/>
        </w:rPr>
        <w:t>nsformed into relevant results.</w:t>
      </w:r>
    </w:p>
    <w:p w:rsidR="009A6035" w:rsidRPr="001E22FA" w:rsidRDefault="009A6035" w:rsidP="009A6035">
      <w:pPr>
        <w:rPr>
          <w:rFonts w:ascii="Times New Roman" w:hAnsi="Times New Roman" w:cs="Times New Roman"/>
        </w:rPr>
      </w:pPr>
      <w:r w:rsidRPr="001E22FA">
        <w:rPr>
          <w:rFonts w:ascii="Times New Roman" w:hAnsi="Times New Roman" w:cs="Times New Roman"/>
        </w:rPr>
        <w:lastRenderedPageBreak/>
        <w:t>Actions that may use the results of capitalisation:</w:t>
      </w:r>
    </w:p>
    <w:p w:rsidR="009A6035" w:rsidRPr="001E22FA" w:rsidRDefault="009A6035" w:rsidP="009A6035">
      <w:pPr>
        <w:numPr>
          <w:ilvl w:val="0"/>
          <w:numId w:val="32"/>
        </w:numPr>
        <w:rPr>
          <w:rFonts w:ascii="Times New Roman" w:hAnsi="Times New Roman" w:cs="Times New Roman"/>
        </w:rPr>
      </w:pPr>
      <w:r w:rsidRPr="001E22FA">
        <w:rPr>
          <w:rFonts w:ascii="Times New Roman" w:hAnsi="Times New Roman" w:cs="Times New Roman"/>
        </w:rPr>
        <w:t>Showcasing project results through publications, reports, seminars, events, round tables etc., in strategic topics/ themes identified by the capitalisation working team</w:t>
      </w:r>
    </w:p>
    <w:p w:rsidR="009A6035" w:rsidRPr="001E22FA" w:rsidRDefault="009A6035" w:rsidP="009A6035">
      <w:pPr>
        <w:numPr>
          <w:ilvl w:val="0"/>
          <w:numId w:val="32"/>
        </w:numPr>
        <w:rPr>
          <w:rFonts w:ascii="Times New Roman" w:hAnsi="Times New Roman" w:cs="Times New Roman"/>
        </w:rPr>
      </w:pPr>
      <w:r w:rsidRPr="001E22FA">
        <w:rPr>
          <w:rFonts w:ascii="Times New Roman" w:hAnsi="Times New Roman" w:cs="Times New Roman"/>
        </w:rPr>
        <w:t>Organising exhibitions showcasing project results in the Programme</w:t>
      </w:r>
    </w:p>
    <w:p w:rsidR="009A6035" w:rsidRPr="001E22FA" w:rsidRDefault="009A6035" w:rsidP="009A6035">
      <w:pPr>
        <w:numPr>
          <w:ilvl w:val="0"/>
          <w:numId w:val="32"/>
        </w:numPr>
        <w:rPr>
          <w:rFonts w:ascii="Times New Roman" w:hAnsi="Times New Roman" w:cs="Times New Roman"/>
        </w:rPr>
      </w:pPr>
      <w:r w:rsidRPr="001E22FA">
        <w:rPr>
          <w:rFonts w:ascii="Times New Roman" w:hAnsi="Times New Roman" w:cs="Times New Roman"/>
        </w:rPr>
        <w:t>Disseminating press releases on specific topics of particular relevance for capitalisation purposes</w:t>
      </w:r>
    </w:p>
    <w:p w:rsidR="009A6035" w:rsidRPr="001E22FA" w:rsidRDefault="009A6035" w:rsidP="009A6035">
      <w:pPr>
        <w:numPr>
          <w:ilvl w:val="0"/>
          <w:numId w:val="32"/>
        </w:numPr>
        <w:rPr>
          <w:rFonts w:ascii="Times New Roman" w:hAnsi="Times New Roman" w:cs="Times New Roman"/>
        </w:rPr>
      </w:pPr>
      <w:r w:rsidRPr="001E22FA">
        <w:rPr>
          <w:rFonts w:ascii="Times New Roman" w:hAnsi="Times New Roman" w:cs="Times New Roman"/>
        </w:rPr>
        <w:t>Drafting information briefings for public officials at European, national, and regional level on the added value of projects, feedback on the programme achievements and recommendations for shaping future strategic policy framework for the programme area</w:t>
      </w:r>
    </w:p>
    <w:p w:rsidR="009A6035" w:rsidRPr="001E22FA" w:rsidRDefault="009A6035" w:rsidP="009A6035">
      <w:pPr>
        <w:numPr>
          <w:ilvl w:val="1"/>
          <w:numId w:val="28"/>
        </w:numPr>
        <w:ind w:left="450"/>
        <w:rPr>
          <w:rFonts w:ascii="Times New Roman" w:hAnsi="Times New Roman" w:cs="Times New Roman"/>
          <w:b/>
          <w:bCs/>
        </w:rPr>
      </w:pPr>
      <w:r w:rsidRPr="001E22FA">
        <w:rPr>
          <w:rFonts w:ascii="Times New Roman" w:hAnsi="Times New Roman" w:cs="Times New Roman"/>
          <w:b/>
          <w:bCs/>
        </w:rPr>
        <w:t xml:space="preserve">Training </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t>Training events will be organised with the aim to ensure the necessary competencies at the level of Programme bodies, controllers/auditors as well as</w:t>
      </w:r>
      <w:r w:rsidR="00F33527" w:rsidRPr="001E22FA">
        <w:rPr>
          <w:rFonts w:ascii="Times New Roman" w:hAnsi="Times New Roman" w:cs="Times New Roman"/>
        </w:rPr>
        <w:t xml:space="preserve"> </w:t>
      </w:r>
      <w:r w:rsidRPr="001E22FA">
        <w:rPr>
          <w:rFonts w:ascii="Times New Roman" w:hAnsi="Times New Roman" w:cs="Times New Roman"/>
        </w:rPr>
        <w:t xml:space="preserve">potential </w:t>
      </w:r>
      <w:r w:rsidR="00F33527" w:rsidRPr="001E22FA">
        <w:rPr>
          <w:rFonts w:ascii="Times New Roman" w:hAnsi="Times New Roman" w:cs="Times New Roman"/>
        </w:rPr>
        <w:t xml:space="preserve">applicants and beneficiaries. </w:t>
      </w:r>
      <w:r w:rsidRPr="001E22FA">
        <w:rPr>
          <w:rFonts w:ascii="Times New Roman" w:hAnsi="Times New Roman" w:cs="Times New Roman"/>
        </w:rPr>
        <w:t>The training events will be organised by the MA/JTS and</w:t>
      </w:r>
      <w:r w:rsidR="00F33527" w:rsidRPr="001E22FA">
        <w:rPr>
          <w:rFonts w:ascii="Times New Roman" w:hAnsi="Times New Roman" w:cs="Times New Roman"/>
        </w:rPr>
        <w:t xml:space="preserve"> supported from the TA budget. </w:t>
      </w:r>
    </w:p>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The training events will be described in the Annual Communication Plans. Proposed events and target groups include: </w:t>
      </w:r>
    </w:p>
    <w:p w:rsidR="009A6035" w:rsidRPr="001E22FA" w:rsidRDefault="009A6035" w:rsidP="00F33527">
      <w:pPr>
        <w:numPr>
          <w:ilvl w:val="0"/>
          <w:numId w:val="13"/>
        </w:numPr>
        <w:jc w:val="both"/>
        <w:rPr>
          <w:rFonts w:ascii="Times New Roman" w:hAnsi="Times New Roman" w:cs="Times New Roman"/>
        </w:rPr>
      </w:pPr>
      <w:r w:rsidRPr="001E22FA">
        <w:rPr>
          <w:rFonts w:ascii="Times New Roman" w:hAnsi="Times New Roman" w:cs="Times New Roman"/>
          <w:b/>
        </w:rPr>
        <w:t>Programme bodies</w:t>
      </w:r>
      <w:r w:rsidRPr="001E22FA">
        <w:rPr>
          <w:rFonts w:ascii="Times New Roman" w:hAnsi="Times New Roman" w:cs="Times New Roman"/>
        </w:rPr>
        <w:t xml:space="preserve"> (MA, JTS, NA, CCP, </w:t>
      </w:r>
      <w:proofErr w:type="gramStart"/>
      <w:r w:rsidRPr="001E22FA">
        <w:rPr>
          <w:rFonts w:ascii="Times New Roman" w:hAnsi="Times New Roman" w:cs="Times New Roman"/>
        </w:rPr>
        <w:t>AA</w:t>
      </w:r>
      <w:proofErr w:type="gramEnd"/>
      <w:r w:rsidRPr="001E22FA">
        <w:rPr>
          <w:rFonts w:ascii="Times New Roman" w:hAnsi="Times New Roman" w:cs="Times New Roman"/>
        </w:rPr>
        <w:t xml:space="preserve"> &amp; </w:t>
      </w:r>
      <w:proofErr w:type="spellStart"/>
      <w:r w:rsidRPr="001E22FA">
        <w:rPr>
          <w:rFonts w:ascii="Times New Roman" w:hAnsi="Times New Roman" w:cs="Times New Roman"/>
        </w:rPr>
        <w:t>GoAs</w:t>
      </w:r>
      <w:proofErr w:type="spellEnd"/>
      <w:r w:rsidRPr="001E22FA">
        <w:rPr>
          <w:rFonts w:ascii="Times New Roman" w:hAnsi="Times New Roman" w:cs="Times New Roman"/>
        </w:rPr>
        <w:t>). For these groups the communication and training should focus on information and development of competencies necessary for programme implementation, including specialised training</w:t>
      </w:r>
      <w:r w:rsidR="00F33527" w:rsidRPr="001E22FA">
        <w:rPr>
          <w:rFonts w:ascii="Times New Roman" w:hAnsi="Times New Roman" w:cs="Times New Roman"/>
        </w:rPr>
        <w:t>.</w:t>
      </w:r>
      <w:r w:rsidRPr="001E22FA">
        <w:rPr>
          <w:rFonts w:ascii="Times New Roman" w:hAnsi="Times New Roman" w:cs="Times New Roman"/>
        </w:rPr>
        <w:t xml:space="preserve"> </w:t>
      </w:r>
    </w:p>
    <w:p w:rsidR="009A6035" w:rsidRPr="001E22FA" w:rsidRDefault="009A6035" w:rsidP="00F33527">
      <w:pPr>
        <w:numPr>
          <w:ilvl w:val="0"/>
          <w:numId w:val="13"/>
        </w:numPr>
        <w:jc w:val="both"/>
        <w:rPr>
          <w:rFonts w:ascii="Times New Roman" w:hAnsi="Times New Roman" w:cs="Times New Roman"/>
        </w:rPr>
      </w:pPr>
      <w:r w:rsidRPr="001E22FA">
        <w:rPr>
          <w:rFonts w:ascii="Times New Roman" w:hAnsi="Times New Roman" w:cs="Times New Roman"/>
          <w:b/>
        </w:rPr>
        <w:t xml:space="preserve">Potential applicants. </w:t>
      </w:r>
      <w:r w:rsidRPr="001E22FA">
        <w:rPr>
          <w:rFonts w:ascii="Times New Roman" w:hAnsi="Times New Roman" w:cs="Times New Roman"/>
        </w:rPr>
        <w:t>During the calls for proposals, the MA/ JTS will organise training sessions in order to enhance capacity to submit valuable, compliant project proposals</w:t>
      </w:r>
      <w:r w:rsidR="00F33527" w:rsidRPr="001E22FA">
        <w:rPr>
          <w:rFonts w:ascii="Times New Roman" w:hAnsi="Times New Roman" w:cs="Times New Roman"/>
        </w:rPr>
        <w:t>.</w:t>
      </w:r>
    </w:p>
    <w:p w:rsidR="009A6035" w:rsidRPr="001E22FA" w:rsidRDefault="009A6035" w:rsidP="00F33527">
      <w:pPr>
        <w:numPr>
          <w:ilvl w:val="0"/>
          <w:numId w:val="13"/>
        </w:numPr>
        <w:jc w:val="both"/>
        <w:rPr>
          <w:rFonts w:ascii="Times New Roman" w:hAnsi="Times New Roman" w:cs="Times New Roman"/>
        </w:rPr>
      </w:pPr>
      <w:r w:rsidRPr="001E22FA">
        <w:rPr>
          <w:rFonts w:ascii="Times New Roman" w:hAnsi="Times New Roman" w:cs="Times New Roman"/>
          <w:b/>
        </w:rPr>
        <w:t>Lead beneficiaries and partners</w:t>
      </w:r>
      <w:r w:rsidRPr="001E22FA">
        <w:rPr>
          <w:rFonts w:ascii="Times New Roman" w:hAnsi="Times New Roman" w:cs="Times New Roman"/>
        </w:rPr>
        <w:t>. After contracting the awarded projects, the MA/JTS will organise training events delivering information which support projects implementation e.g. on contract provis</w:t>
      </w:r>
      <w:r w:rsidR="00F33527" w:rsidRPr="001E22FA">
        <w:rPr>
          <w:rFonts w:ascii="Times New Roman" w:hAnsi="Times New Roman" w:cs="Times New Roman"/>
        </w:rPr>
        <w:t>ions, reporting procedures etc.</w:t>
      </w:r>
      <w:r w:rsidRPr="001E22FA">
        <w:rPr>
          <w:rFonts w:ascii="Times New Roman" w:hAnsi="Times New Roman" w:cs="Times New Roman"/>
        </w:rPr>
        <w:t xml:space="preserve"> </w:t>
      </w:r>
    </w:p>
    <w:p w:rsidR="009A6035" w:rsidRPr="001E22FA" w:rsidRDefault="009A6035" w:rsidP="009A6035">
      <w:pPr>
        <w:numPr>
          <w:ilvl w:val="0"/>
          <w:numId w:val="13"/>
        </w:numPr>
        <w:jc w:val="both"/>
        <w:rPr>
          <w:rFonts w:ascii="Times New Roman" w:hAnsi="Times New Roman" w:cs="Times New Roman"/>
        </w:rPr>
      </w:pPr>
      <w:r w:rsidRPr="001E22FA">
        <w:rPr>
          <w:rFonts w:ascii="Times New Roman" w:hAnsi="Times New Roman" w:cs="Times New Roman"/>
          <w:b/>
        </w:rPr>
        <w:t>Controllers/auditors</w:t>
      </w:r>
      <w:r w:rsidRPr="001E22FA">
        <w:rPr>
          <w:rFonts w:ascii="Times New Roman" w:hAnsi="Times New Roman" w:cs="Times New Roman"/>
        </w:rPr>
        <w:t xml:space="preserve"> are responsible for performing expenditure verification at project level and, consequently, they need information and training on the grant contract provision, ENI CBC rules, other relevant EU regulations, but also on the main requirements of the task. The NA/CCP of each country, with the support of MA/JTS will organise trainings with the selected auditors and controllers before staring their work. Also, subsequent trainings may be organised when up-dates are necessary.</w:t>
      </w:r>
    </w:p>
    <w:p w:rsidR="009A6035" w:rsidRPr="001E22FA" w:rsidRDefault="009A6035" w:rsidP="009A6035">
      <w:pPr>
        <w:numPr>
          <w:ilvl w:val="0"/>
          <w:numId w:val="28"/>
        </w:numPr>
        <w:rPr>
          <w:rFonts w:ascii="Times New Roman" w:hAnsi="Times New Roman" w:cs="Times New Roman"/>
          <w:b/>
          <w:bCs/>
        </w:rPr>
      </w:pPr>
      <w:r w:rsidRPr="001E22FA">
        <w:rPr>
          <w:rFonts w:ascii="Times New Roman" w:hAnsi="Times New Roman" w:cs="Times New Roman"/>
          <w:b/>
          <w:bCs/>
        </w:rPr>
        <w:t xml:space="preserve">Implementing bodies </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t xml:space="preserve">The ENI CBC IR </w:t>
      </w:r>
      <w:r w:rsidR="00177AC1" w:rsidRPr="001E22FA">
        <w:rPr>
          <w:rFonts w:ascii="Times New Roman" w:hAnsi="Times New Roman" w:cs="Times New Roman"/>
        </w:rPr>
        <w:t>stipulates</w:t>
      </w:r>
      <w:r w:rsidRPr="001E22FA">
        <w:rPr>
          <w:rFonts w:ascii="Times New Roman" w:hAnsi="Times New Roman" w:cs="Times New Roman"/>
        </w:rPr>
        <w:t xml:space="preserve"> that the MA, as well as the lead beneficiaries and partners are responsible for ensuring adequate visibility of the EU contribution to the ENI CBC programmes (Art. 79.1-2). </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t>The Programme</w:t>
      </w:r>
      <w:r w:rsidRPr="001E22FA">
        <w:rPr>
          <w:rFonts w:ascii="Times New Roman" w:hAnsi="Times New Roman" w:cs="Times New Roman"/>
          <w:lang w:val="en-US"/>
        </w:rPr>
        <w:t>’</w:t>
      </w:r>
      <w:r w:rsidRPr="001E22FA">
        <w:rPr>
          <w:rFonts w:ascii="Times New Roman" w:hAnsi="Times New Roman" w:cs="Times New Roman"/>
        </w:rPr>
        <w:t>s Communication Strategy will be implemented via Annual Communication Plans. The overall responsibility for the management and implementation of the Annual Communication Plans lies within the MA (IR Art. 26.2f) who will be assisted by the JTS (IR Art. 27.2).</w:t>
      </w:r>
    </w:p>
    <w:p w:rsidR="009A6035" w:rsidRPr="001E22FA" w:rsidRDefault="009A6035" w:rsidP="00F33527">
      <w:pPr>
        <w:jc w:val="both"/>
        <w:rPr>
          <w:rFonts w:ascii="Times New Roman" w:hAnsi="Times New Roman" w:cs="Times New Roman"/>
        </w:rPr>
      </w:pPr>
      <w:r w:rsidRPr="001E22FA">
        <w:rPr>
          <w:rFonts w:ascii="Times New Roman" w:hAnsi="Times New Roman" w:cs="Times New Roman"/>
        </w:rPr>
        <w:lastRenderedPageBreak/>
        <w:t>The JMC approves annually the use of TA with the purpose of the communication activity, based on the annual information and communication plan prepared by MA.</w:t>
      </w:r>
    </w:p>
    <w:p w:rsidR="009A6035" w:rsidRPr="001E22FA" w:rsidRDefault="009A6035" w:rsidP="009A6035">
      <w:pPr>
        <w:rPr>
          <w:rFonts w:ascii="Times New Roman" w:hAnsi="Times New Roman" w:cs="Times New Roman"/>
        </w:rPr>
      </w:pPr>
    </w:p>
    <w:p w:rsidR="00791BBB" w:rsidRPr="001E22FA" w:rsidRDefault="00791BBB" w:rsidP="00D018F2">
      <w:pPr>
        <w:rPr>
          <w:rFonts w:ascii="Times New Roman" w:hAnsi="Times New Roman" w:cs="Times New Roman"/>
          <w:b/>
          <w:bCs/>
        </w:rPr>
        <w:sectPr w:rsidR="00791BBB" w:rsidRPr="001E22FA" w:rsidSect="00791BBB">
          <w:pgSz w:w="11906" w:h="16838"/>
          <w:pgMar w:top="1440" w:right="1843" w:bottom="1440" w:left="1267" w:header="708" w:footer="708" w:gutter="0"/>
          <w:cols w:space="708"/>
          <w:docGrid w:linePitch="360"/>
        </w:sectPr>
      </w:pPr>
    </w:p>
    <w:p w:rsidR="009A6035" w:rsidRPr="001E22FA" w:rsidRDefault="009A6035" w:rsidP="009A6035">
      <w:pPr>
        <w:numPr>
          <w:ilvl w:val="0"/>
          <w:numId w:val="28"/>
        </w:numPr>
        <w:rPr>
          <w:rFonts w:ascii="Times New Roman" w:hAnsi="Times New Roman" w:cs="Times New Roman"/>
          <w:b/>
          <w:bCs/>
        </w:rPr>
      </w:pPr>
      <w:r w:rsidRPr="001E22FA">
        <w:rPr>
          <w:rFonts w:ascii="Times New Roman" w:hAnsi="Times New Roman" w:cs="Times New Roman"/>
          <w:b/>
          <w:bCs/>
        </w:rPr>
        <w:lastRenderedPageBreak/>
        <w:t xml:space="preserve"> Indicative budget </w:t>
      </w:r>
    </w:p>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For the implementation of the Communication Strategy, necessary financial resources will be apportioned from the programme Technical Assistance budget as presented in the table below. If necessary, possible reallocations might be considered during programme implementation when preparing </w:t>
      </w:r>
      <w:r w:rsidR="00D018F2" w:rsidRPr="001E22FA">
        <w:rPr>
          <w:rFonts w:ascii="Times New Roman" w:hAnsi="Times New Roman" w:cs="Times New Roman"/>
        </w:rPr>
        <w:t>the Annual Communication Plans.</w:t>
      </w:r>
    </w:p>
    <w:p w:rsidR="00D018F2" w:rsidRPr="001E22FA" w:rsidRDefault="00D018F2" w:rsidP="009A6035">
      <w:pPr>
        <w:rPr>
          <w:rFonts w:ascii="Times New Roman" w:hAnsi="Times New Roman" w:cs="Times New Roman"/>
        </w:rPr>
      </w:pPr>
    </w:p>
    <w:p w:rsidR="009A6035" w:rsidRPr="001E22FA" w:rsidRDefault="009A6035" w:rsidP="009A6035">
      <w:pPr>
        <w:rPr>
          <w:rFonts w:ascii="Times New Roman" w:hAnsi="Times New Roman" w:cs="Times New Roman"/>
          <w:i/>
        </w:rPr>
      </w:pPr>
      <w:r w:rsidRPr="001E22FA">
        <w:rPr>
          <w:rFonts w:ascii="Times New Roman" w:hAnsi="Times New Roman" w:cs="Times New Roman"/>
          <w:i/>
        </w:rPr>
        <w:t>Table 5: Indicative budget by implementation year</w:t>
      </w:r>
    </w:p>
    <w:p w:rsidR="009A6035" w:rsidRPr="001E22FA" w:rsidRDefault="009A6035" w:rsidP="009A6035">
      <w:pPr>
        <w:rPr>
          <w:rFonts w:ascii="Times New Roman" w:hAnsi="Times New Roman" w:cs="Times New Roman"/>
          <w:b/>
          <w:bCs/>
        </w:rPr>
      </w:pPr>
    </w:p>
    <w:p w:rsidR="009A6035" w:rsidRPr="001E22FA" w:rsidRDefault="009A6035" w:rsidP="009A6035">
      <w:pPr>
        <w:rPr>
          <w:rFonts w:ascii="Times New Roman" w:hAnsi="Times New Roman" w:cs="Times New Roman"/>
        </w:rPr>
      </w:pPr>
    </w:p>
    <w:tbl>
      <w:tblPr>
        <w:tblW w:w="11160" w:type="dxa"/>
        <w:tblInd w:w="1526" w:type="dxa"/>
        <w:tblCellMar>
          <w:left w:w="0" w:type="dxa"/>
          <w:right w:w="0" w:type="dxa"/>
        </w:tblCellMar>
        <w:tblLook w:val="04A0" w:firstRow="1" w:lastRow="0" w:firstColumn="1" w:lastColumn="0" w:noHBand="0" w:noVBand="1"/>
      </w:tblPr>
      <w:tblGrid>
        <w:gridCol w:w="1845"/>
        <w:gridCol w:w="993"/>
        <w:gridCol w:w="993"/>
        <w:gridCol w:w="1045"/>
        <w:gridCol w:w="882"/>
        <w:gridCol w:w="882"/>
        <w:gridCol w:w="882"/>
        <w:gridCol w:w="882"/>
        <w:gridCol w:w="882"/>
        <w:gridCol w:w="882"/>
        <w:gridCol w:w="992"/>
      </w:tblGrid>
      <w:tr w:rsidR="00F21D96" w:rsidRPr="001E22FA" w:rsidTr="00F21D96">
        <w:trPr>
          <w:trHeight w:val="459"/>
        </w:trPr>
        <w:tc>
          <w:tcPr>
            <w:tcW w:w="1843"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Communication activities/tools  </w:t>
            </w:r>
          </w:p>
        </w:tc>
        <w:tc>
          <w:tcPr>
            <w:tcW w:w="99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2016</w:t>
            </w:r>
          </w:p>
        </w:tc>
        <w:tc>
          <w:tcPr>
            <w:tcW w:w="99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2017</w:t>
            </w:r>
          </w:p>
        </w:tc>
        <w:tc>
          <w:tcPr>
            <w:tcW w:w="1044"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2018</w:t>
            </w:r>
          </w:p>
        </w:tc>
        <w:tc>
          <w:tcPr>
            <w:tcW w:w="88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2019</w:t>
            </w:r>
          </w:p>
        </w:tc>
        <w:tc>
          <w:tcPr>
            <w:tcW w:w="88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2020</w:t>
            </w:r>
          </w:p>
        </w:tc>
        <w:tc>
          <w:tcPr>
            <w:tcW w:w="88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2021</w:t>
            </w:r>
          </w:p>
        </w:tc>
        <w:tc>
          <w:tcPr>
            <w:tcW w:w="88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2022</w:t>
            </w:r>
          </w:p>
        </w:tc>
        <w:tc>
          <w:tcPr>
            <w:tcW w:w="88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2023</w:t>
            </w:r>
          </w:p>
        </w:tc>
        <w:tc>
          <w:tcPr>
            <w:tcW w:w="8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2024</w:t>
            </w:r>
          </w:p>
        </w:tc>
        <w:tc>
          <w:tcPr>
            <w:tcW w:w="99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Total</w:t>
            </w:r>
          </w:p>
        </w:tc>
      </w:tr>
      <w:tr w:rsidR="00F21D96" w:rsidRPr="001E22FA" w:rsidTr="00F21D96">
        <w:trPr>
          <w:trHeight w:val="300"/>
        </w:trPr>
        <w:tc>
          <w:tcPr>
            <w:tcW w:w="1843" w:type="dxa"/>
            <w:tcBorders>
              <w:top w:val="nil"/>
              <w:left w:val="single" w:sz="8" w:space="0" w:color="auto"/>
              <w:bottom w:val="single" w:sz="8" w:space="0" w:color="auto"/>
              <w:right w:val="single" w:sz="8" w:space="0" w:color="auto"/>
            </w:tcBorders>
            <w:shd w:val="clear" w:color="auto" w:fill="C6D9F1"/>
            <w:tcMar>
              <w:top w:w="0" w:type="dxa"/>
              <w:left w:w="108" w:type="dxa"/>
              <w:bottom w:w="0" w:type="dxa"/>
              <w:right w:w="108" w:type="dxa"/>
            </w:tcMar>
            <w:vAlign w:val="center"/>
            <w:hideMark/>
          </w:tcPr>
          <w:p w:rsidR="00F21D96" w:rsidRPr="001E22FA" w:rsidRDefault="00F21D96">
            <w:pPr>
              <w:rPr>
                <w:rFonts w:ascii="Times New Roman" w:hAnsi="Times New Roman" w:cs="Times New Roman"/>
              </w:rPr>
            </w:pPr>
            <w:r w:rsidRPr="001E22FA">
              <w:rPr>
                <w:rFonts w:ascii="Times New Roman" w:hAnsi="Times New Roman" w:cs="Times New Roman"/>
              </w:rPr>
              <w:t>Promotion</w:t>
            </w:r>
          </w:p>
        </w:tc>
        <w:tc>
          <w:tcPr>
            <w:tcW w:w="99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177AC1">
            <w:pPr>
              <w:rPr>
                <w:rFonts w:ascii="Times New Roman" w:hAnsi="Times New Roman" w:cs="Times New Roman"/>
              </w:rPr>
            </w:pPr>
            <w:r w:rsidRPr="001E22FA">
              <w:rPr>
                <w:rFonts w:ascii="Times New Roman" w:hAnsi="Times New Roman" w:cs="Times New Roman"/>
              </w:rPr>
              <w:t> 65,000</w:t>
            </w:r>
          </w:p>
        </w:tc>
        <w:tc>
          <w:tcPr>
            <w:tcW w:w="99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177AC1">
            <w:pPr>
              <w:jc w:val="center"/>
              <w:rPr>
                <w:rFonts w:ascii="Times New Roman" w:hAnsi="Times New Roman" w:cs="Times New Roman"/>
              </w:rPr>
            </w:pPr>
            <w:r w:rsidRPr="001E22FA">
              <w:rPr>
                <w:rFonts w:ascii="Times New Roman" w:hAnsi="Times New Roman" w:cs="Times New Roman"/>
              </w:rPr>
              <w:t>65,000</w:t>
            </w:r>
          </w:p>
        </w:tc>
        <w:tc>
          <w:tcPr>
            <w:tcW w:w="1044"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177AC1" w:rsidP="00177AC1">
            <w:pPr>
              <w:jc w:val="center"/>
              <w:rPr>
                <w:rFonts w:ascii="Times New Roman" w:hAnsi="Times New Roman" w:cs="Times New Roman"/>
              </w:rPr>
            </w:pPr>
            <w:r w:rsidRPr="001E22FA">
              <w:rPr>
                <w:rFonts w:ascii="Times New Roman" w:hAnsi="Times New Roman" w:cs="Times New Roman"/>
              </w:rPr>
              <w:t xml:space="preserve"> </w:t>
            </w:r>
            <w:r w:rsidR="00F21D96" w:rsidRPr="001E22FA">
              <w:rPr>
                <w:rFonts w:ascii="Times New Roman" w:hAnsi="Times New Roman" w:cs="Times New Roman"/>
              </w:rPr>
              <w:t>65,000</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8B2BF6">
            <w:pPr>
              <w:jc w:val="center"/>
              <w:rPr>
                <w:rFonts w:ascii="Times New Roman" w:hAnsi="Times New Roman" w:cs="Times New Roman"/>
              </w:rPr>
            </w:pPr>
            <w:r w:rsidRPr="001E22FA">
              <w:rPr>
                <w:rFonts w:ascii="Times New Roman" w:hAnsi="Times New Roman" w:cs="Times New Roman"/>
              </w:rPr>
              <w:t>60,000</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8B2BF6">
            <w:pPr>
              <w:rPr>
                <w:rFonts w:ascii="Times New Roman" w:hAnsi="Times New Roman" w:cs="Times New Roman"/>
              </w:rPr>
            </w:pPr>
            <w:r w:rsidRPr="001E22FA">
              <w:rPr>
                <w:rFonts w:ascii="Times New Roman" w:hAnsi="Times New Roman" w:cs="Times New Roman"/>
              </w:rPr>
              <w:t>60,000</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8B2BF6">
            <w:pPr>
              <w:rPr>
                <w:rFonts w:ascii="Times New Roman" w:hAnsi="Times New Roman" w:cs="Times New Roman"/>
              </w:rPr>
            </w:pPr>
            <w:r w:rsidRPr="001E22FA">
              <w:rPr>
                <w:rFonts w:ascii="Times New Roman" w:hAnsi="Times New Roman" w:cs="Times New Roman"/>
              </w:rPr>
              <w:t>60,000</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8B2BF6">
            <w:pPr>
              <w:jc w:val="center"/>
              <w:rPr>
                <w:rFonts w:ascii="Times New Roman" w:hAnsi="Times New Roman" w:cs="Times New Roman"/>
              </w:rPr>
            </w:pPr>
            <w:r w:rsidRPr="001E22FA">
              <w:rPr>
                <w:rFonts w:ascii="Times New Roman" w:hAnsi="Times New Roman" w:cs="Times New Roman"/>
              </w:rPr>
              <w:t>25,000</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 15,000</w:t>
            </w:r>
          </w:p>
        </w:tc>
        <w:tc>
          <w:tcPr>
            <w:tcW w:w="882" w:type="dxa"/>
            <w:tcBorders>
              <w:top w:val="nil"/>
              <w:left w:val="nil"/>
              <w:bottom w:val="single" w:sz="8" w:space="0" w:color="auto"/>
              <w:right w:val="single" w:sz="8" w:space="0" w:color="auto"/>
            </w:tcBorders>
            <w:shd w:val="clear" w:color="auto" w:fill="C6D9F1"/>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 15,000</w:t>
            </w:r>
          </w:p>
        </w:tc>
        <w:tc>
          <w:tcPr>
            <w:tcW w:w="99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 430,000</w:t>
            </w:r>
          </w:p>
        </w:tc>
      </w:tr>
      <w:tr w:rsidR="00F21D96" w:rsidRPr="001E22FA" w:rsidTr="00F21D96">
        <w:trPr>
          <w:trHeight w:val="300"/>
        </w:trPr>
        <w:tc>
          <w:tcPr>
            <w:tcW w:w="1843" w:type="dxa"/>
            <w:tcBorders>
              <w:top w:val="nil"/>
              <w:left w:val="single" w:sz="8" w:space="0" w:color="auto"/>
              <w:bottom w:val="single" w:sz="8" w:space="0" w:color="auto"/>
              <w:right w:val="single" w:sz="8" w:space="0" w:color="auto"/>
            </w:tcBorders>
            <w:shd w:val="clear" w:color="auto" w:fill="C6D9F1"/>
            <w:tcMar>
              <w:top w:w="0" w:type="dxa"/>
              <w:left w:w="108" w:type="dxa"/>
              <w:bottom w:w="0" w:type="dxa"/>
              <w:right w:w="108" w:type="dxa"/>
            </w:tcMar>
            <w:vAlign w:val="center"/>
            <w:hideMark/>
          </w:tcPr>
          <w:p w:rsidR="00F21D96" w:rsidRPr="001E22FA" w:rsidRDefault="00F21D96">
            <w:pPr>
              <w:rPr>
                <w:rFonts w:ascii="Times New Roman" w:hAnsi="Times New Roman" w:cs="Times New Roman"/>
              </w:rPr>
            </w:pPr>
            <w:r w:rsidRPr="001E22FA">
              <w:rPr>
                <w:rFonts w:ascii="Times New Roman" w:hAnsi="Times New Roman" w:cs="Times New Roman"/>
              </w:rPr>
              <w:t>Information</w:t>
            </w:r>
          </w:p>
        </w:tc>
        <w:tc>
          <w:tcPr>
            <w:tcW w:w="99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60,000  </w:t>
            </w:r>
          </w:p>
        </w:tc>
        <w:tc>
          <w:tcPr>
            <w:tcW w:w="99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45,000 </w:t>
            </w:r>
          </w:p>
        </w:tc>
        <w:tc>
          <w:tcPr>
            <w:tcW w:w="1044"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245E93" w:rsidP="00245E93">
            <w:pPr>
              <w:jc w:val="center"/>
              <w:rPr>
                <w:rFonts w:ascii="Times New Roman" w:hAnsi="Times New Roman" w:cs="Times New Roman"/>
              </w:rPr>
            </w:pPr>
            <w:r w:rsidRPr="001E22FA">
              <w:rPr>
                <w:rFonts w:ascii="Times New Roman" w:hAnsi="Times New Roman" w:cs="Times New Roman"/>
              </w:rPr>
              <w:t xml:space="preserve">  </w:t>
            </w:r>
            <w:r w:rsidR="00F21D96" w:rsidRPr="001E22FA">
              <w:rPr>
                <w:rFonts w:ascii="Times New Roman" w:hAnsi="Times New Roman" w:cs="Times New Roman"/>
              </w:rPr>
              <w:t>45,000 </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25,000 </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25,000 </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25,000 </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15,000 </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30,000</w:t>
            </w:r>
          </w:p>
        </w:tc>
        <w:tc>
          <w:tcPr>
            <w:tcW w:w="882" w:type="dxa"/>
            <w:tcBorders>
              <w:top w:val="nil"/>
              <w:left w:val="nil"/>
              <w:bottom w:val="single" w:sz="8" w:space="0" w:color="auto"/>
              <w:right w:val="single" w:sz="8" w:space="0" w:color="auto"/>
            </w:tcBorders>
            <w:shd w:val="clear" w:color="auto" w:fill="C6D9F1"/>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 15,000</w:t>
            </w:r>
          </w:p>
        </w:tc>
        <w:tc>
          <w:tcPr>
            <w:tcW w:w="99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 295,000</w:t>
            </w:r>
          </w:p>
        </w:tc>
      </w:tr>
      <w:tr w:rsidR="00F21D96" w:rsidRPr="001E22FA" w:rsidTr="00F21D96">
        <w:trPr>
          <w:trHeight w:val="300"/>
        </w:trPr>
        <w:tc>
          <w:tcPr>
            <w:tcW w:w="1843" w:type="dxa"/>
            <w:tcBorders>
              <w:top w:val="nil"/>
              <w:left w:val="single" w:sz="8" w:space="0" w:color="auto"/>
              <w:bottom w:val="single" w:sz="8" w:space="0" w:color="auto"/>
              <w:right w:val="single" w:sz="8" w:space="0" w:color="auto"/>
            </w:tcBorders>
            <w:shd w:val="clear" w:color="auto" w:fill="C6D9F1"/>
            <w:tcMar>
              <w:top w:w="0" w:type="dxa"/>
              <w:left w:w="108" w:type="dxa"/>
              <w:bottom w:w="0" w:type="dxa"/>
              <w:right w:w="108" w:type="dxa"/>
            </w:tcMar>
            <w:vAlign w:val="center"/>
            <w:hideMark/>
          </w:tcPr>
          <w:p w:rsidR="00F21D96" w:rsidRPr="001E22FA" w:rsidRDefault="00F21D96">
            <w:pPr>
              <w:rPr>
                <w:rFonts w:ascii="Times New Roman" w:hAnsi="Times New Roman" w:cs="Times New Roman"/>
              </w:rPr>
            </w:pPr>
            <w:r w:rsidRPr="001E22FA">
              <w:rPr>
                <w:rFonts w:ascii="Times New Roman" w:hAnsi="Times New Roman" w:cs="Times New Roman"/>
              </w:rPr>
              <w:t>Training</w:t>
            </w:r>
          </w:p>
        </w:tc>
        <w:tc>
          <w:tcPr>
            <w:tcW w:w="99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177AC1">
            <w:pPr>
              <w:jc w:val="center"/>
              <w:rPr>
                <w:rFonts w:ascii="Times New Roman" w:hAnsi="Times New Roman" w:cs="Times New Roman"/>
              </w:rPr>
            </w:pPr>
            <w:r w:rsidRPr="001E22FA">
              <w:rPr>
                <w:rFonts w:ascii="Times New Roman" w:hAnsi="Times New Roman" w:cs="Times New Roman"/>
              </w:rPr>
              <w:t>30,000 </w:t>
            </w:r>
          </w:p>
        </w:tc>
        <w:tc>
          <w:tcPr>
            <w:tcW w:w="99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30,000 </w:t>
            </w:r>
          </w:p>
        </w:tc>
        <w:tc>
          <w:tcPr>
            <w:tcW w:w="1044"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245E93" w:rsidP="00245E93">
            <w:pPr>
              <w:jc w:val="center"/>
              <w:rPr>
                <w:rFonts w:ascii="Times New Roman" w:hAnsi="Times New Roman" w:cs="Times New Roman"/>
              </w:rPr>
            </w:pPr>
            <w:r w:rsidRPr="001E22FA">
              <w:rPr>
                <w:rFonts w:ascii="Times New Roman" w:hAnsi="Times New Roman" w:cs="Times New Roman"/>
              </w:rPr>
              <w:t xml:space="preserve">  </w:t>
            </w:r>
            <w:r w:rsidR="00F21D96" w:rsidRPr="001E22FA">
              <w:rPr>
                <w:rFonts w:ascii="Times New Roman" w:hAnsi="Times New Roman" w:cs="Times New Roman"/>
              </w:rPr>
              <w:t>30,000 </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14,000 </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14,000 </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12,000 </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12,000 </w:t>
            </w:r>
          </w:p>
        </w:tc>
        <w:tc>
          <w:tcPr>
            <w:tcW w:w="88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12,000 </w:t>
            </w:r>
          </w:p>
        </w:tc>
        <w:tc>
          <w:tcPr>
            <w:tcW w:w="882" w:type="dxa"/>
            <w:tcBorders>
              <w:top w:val="nil"/>
              <w:left w:val="nil"/>
              <w:bottom w:val="single" w:sz="8" w:space="0" w:color="auto"/>
              <w:right w:val="single" w:sz="8" w:space="0" w:color="auto"/>
            </w:tcBorders>
            <w:shd w:val="clear" w:color="auto" w:fill="C6D9F1"/>
            <w:tcMar>
              <w:top w:w="0" w:type="dxa"/>
              <w:left w:w="108" w:type="dxa"/>
              <w:bottom w:w="0" w:type="dxa"/>
              <w:right w:w="108" w:type="dxa"/>
            </w:tcMar>
            <w:hideMark/>
          </w:tcPr>
          <w:p w:rsidR="00F21D96" w:rsidRPr="001E22FA" w:rsidRDefault="00F21D96" w:rsidP="00245E93">
            <w:pPr>
              <w:jc w:val="center"/>
              <w:rPr>
                <w:rFonts w:ascii="Times New Roman" w:hAnsi="Times New Roman" w:cs="Times New Roman"/>
              </w:rPr>
            </w:pPr>
            <w:r w:rsidRPr="001E22FA">
              <w:rPr>
                <w:rFonts w:ascii="Times New Roman" w:hAnsi="Times New Roman" w:cs="Times New Roman"/>
              </w:rPr>
              <w:t>5,000 </w:t>
            </w:r>
          </w:p>
        </w:tc>
        <w:tc>
          <w:tcPr>
            <w:tcW w:w="992" w:type="dxa"/>
            <w:tcBorders>
              <w:top w:val="nil"/>
              <w:left w:val="nil"/>
              <w:bottom w:val="single" w:sz="8" w:space="0" w:color="auto"/>
              <w:right w:val="single" w:sz="8" w:space="0" w:color="auto"/>
            </w:tcBorders>
            <w:shd w:val="clear" w:color="auto" w:fill="C6D9F1"/>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 159,000</w:t>
            </w:r>
          </w:p>
        </w:tc>
      </w:tr>
      <w:tr w:rsidR="00F21D96" w:rsidRPr="001E22FA" w:rsidTr="00F21D96">
        <w:trPr>
          <w:trHeight w:val="300"/>
        </w:trPr>
        <w:tc>
          <w:tcPr>
            <w:tcW w:w="184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pPr>
              <w:rPr>
                <w:rFonts w:ascii="Times New Roman" w:hAnsi="Times New Roman" w:cs="Times New Roman"/>
                <w:b/>
                <w:bCs/>
              </w:rPr>
            </w:pPr>
            <w:r w:rsidRPr="001E22FA">
              <w:rPr>
                <w:rFonts w:ascii="Times New Roman" w:hAnsi="Times New Roman" w:cs="Times New Roman"/>
                <w:b/>
                <w:bCs/>
              </w:rPr>
              <w:t> Total</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rsidP="00245E93">
            <w:pPr>
              <w:jc w:val="center"/>
              <w:rPr>
                <w:rFonts w:ascii="Times New Roman" w:hAnsi="Times New Roman" w:cs="Times New Roman"/>
              </w:rPr>
            </w:pPr>
            <w:r w:rsidRPr="001E22FA">
              <w:rPr>
                <w:rFonts w:ascii="Times New Roman" w:hAnsi="Times New Roman" w:cs="Times New Roman"/>
              </w:rPr>
              <w:t>115,000</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100,000</w:t>
            </w:r>
          </w:p>
        </w:tc>
        <w:tc>
          <w:tcPr>
            <w:tcW w:w="104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100,000</w:t>
            </w:r>
          </w:p>
        </w:tc>
        <w:tc>
          <w:tcPr>
            <w:tcW w:w="88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69,000</w:t>
            </w:r>
          </w:p>
        </w:tc>
        <w:tc>
          <w:tcPr>
            <w:tcW w:w="88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69,000</w:t>
            </w:r>
          </w:p>
        </w:tc>
        <w:tc>
          <w:tcPr>
            <w:tcW w:w="88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67,000</w:t>
            </w:r>
          </w:p>
        </w:tc>
        <w:tc>
          <w:tcPr>
            <w:tcW w:w="88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42,000</w:t>
            </w:r>
          </w:p>
        </w:tc>
        <w:tc>
          <w:tcPr>
            <w:tcW w:w="88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32,000</w:t>
            </w:r>
          </w:p>
        </w:tc>
        <w:tc>
          <w:tcPr>
            <w:tcW w:w="88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25,000</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F21D96" w:rsidRPr="001E22FA" w:rsidRDefault="00F21D96" w:rsidP="00177AC1">
            <w:pPr>
              <w:jc w:val="right"/>
              <w:rPr>
                <w:rFonts w:ascii="Times New Roman" w:hAnsi="Times New Roman" w:cs="Times New Roman"/>
              </w:rPr>
            </w:pPr>
            <w:r w:rsidRPr="001E22FA">
              <w:rPr>
                <w:rFonts w:ascii="Times New Roman" w:hAnsi="Times New Roman" w:cs="Times New Roman"/>
              </w:rPr>
              <w:t>815,000</w:t>
            </w:r>
          </w:p>
        </w:tc>
      </w:tr>
    </w:tbl>
    <w:p w:rsidR="00F21D96" w:rsidRPr="001E22FA" w:rsidRDefault="00F21D96" w:rsidP="00F21D96">
      <w:pPr>
        <w:rPr>
          <w:rFonts w:ascii="Times New Roman" w:hAnsi="Times New Roman" w:cs="Times New Roman"/>
        </w:rPr>
      </w:pPr>
    </w:p>
    <w:p w:rsidR="00F21D96" w:rsidRPr="001E22FA" w:rsidRDefault="00F21D96" w:rsidP="00F21D96">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791BBB" w:rsidRPr="001E22FA" w:rsidRDefault="00791BBB" w:rsidP="009A6035">
      <w:pPr>
        <w:rPr>
          <w:rFonts w:ascii="Times New Roman" w:hAnsi="Times New Roman" w:cs="Times New Roman"/>
        </w:rPr>
        <w:sectPr w:rsidR="00791BBB" w:rsidRPr="001E22FA" w:rsidSect="00791BBB">
          <w:pgSz w:w="16838" w:h="11906" w:orient="landscape"/>
          <w:pgMar w:top="1267" w:right="1440" w:bottom="1843" w:left="1440" w:header="706" w:footer="706" w:gutter="0"/>
          <w:cols w:space="708"/>
          <w:docGrid w:linePitch="360"/>
        </w:sectPr>
      </w:pPr>
    </w:p>
    <w:p w:rsidR="009A6035" w:rsidRPr="001E22FA" w:rsidRDefault="009A6035" w:rsidP="009A6035">
      <w:pPr>
        <w:numPr>
          <w:ilvl w:val="0"/>
          <w:numId w:val="28"/>
        </w:numPr>
        <w:rPr>
          <w:rFonts w:ascii="Times New Roman" w:hAnsi="Times New Roman" w:cs="Times New Roman"/>
          <w:b/>
          <w:bCs/>
        </w:rPr>
      </w:pPr>
      <w:r w:rsidRPr="001E22FA">
        <w:rPr>
          <w:rFonts w:ascii="Times New Roman" w:hAnsi="Times New Roman" w:cs="Times New Roman"/>
          <w:b/>
          <w:bCs/>
        </w:rPr>
        <w:lastRenderedPageBreak/>
        <w:t xml:space="preserve">Expected results </w:t>
      </w:r>
    </w:p>
    <w:p w:rsidR="009A6035" w:rsidRPr="001E22FA" w:rsidRDefault="009A6035" w:rsidP="009A6035">
      <w:pPr>
        <w:rPr>
          <w:rFonts w:ascii="Times New Roman" w:hAnsi="Times New Roman" w:cs="Times New Roman"/>
        </w:rPr>
      </w:pPr>
      <w:r w:rsidRPr="001E22FA">
        <w:rPr>
          <w:rFonts w:ascii="Times New Roman" w:hAnsi="Times New Roman" w:cs="Times New Roman"/>
          <w:bCs/>
        </w:rPr>
        <w:t>Expected</w:t>
      </w:r>
      <w:r w:rsidRPr="001E22FA">
        <w:rPr>
          <w:rFonts w:ascii="Times New Roman" w:hAnsi="Times New Roman" w:cs="Times New Roman"/>
        </w:rPr>
        <w:t xml:space="preserve"> results of the communicatio</w:t>
      </w:r>
      <w:r w:rsidR="00842258" w:rsidRPr="001E22FA">
        <w:rPr>
          <w:rFonts w:ascii="Times New Roman" w:hAnsi="Times New Roman" w:cs="Times New Roman"/>
        </w:rPr>
        <w:t>n strategy are presented below:</w:t>
      </w:r>
    </w:p>
    <w:p w:rsidR="009A6035" w:rsidRPr="001E22FA" w:rsidRDefault="009A6035" w:rsidP="00842258">
      <w:pPr>
        <w:numPr>
          <w:ilvl w:val="0"/>
          <w:numId w:val="29"/>
        </w:numPr>
        <w:jc w:val="both"/>
        <w:rPr>
          <w:rFonts w:ascii="Times New Roman" w:hAnsi="Times New Roman" w:cs="Times New Roman"/>
        </w:rPr>
      </w:pPr>
      <w:r w:rsidRPr="001E22FA">
        <w:rPr>
          <w:rFonts w:ascii="Times New Roman" w:hAnsi="Times New Roman" w:cs="Times New Roman"/>
        </w:rPr>
        <w:t>Potential applicants and partners possess the necessary information and competencies in order to submit valuable, compliant grant applications;</w:t>
      </w:r>
    </w:p>
    <w:p w:rsidR="009A6035" w:rsidRPr="001E22FA" w:rsidRDefault="009A6035" w:rsidP="00842258">
      <w:pPr>
        <w:numPr>
          <w:ilvl w:val="0"/>
          <w:numId w:val="29"/>
        </w:numPr>
        <w:jc w:val="both"/>
        <w:rPr>
          <w:rFonts w:ascii="Times New Roman" w:hAnsi="Times New Roman" w:cs="Times New Roman"/>
        </w:rPr>
      </w:pPr>
      <w:r w:rsidRPr="001E22FA">
        <w:rPr>
          <w:rFonts w:ascii="Times New Roman" w:hAnsi="Times New Roman" w:cs="Times New Roman"/>
        </w:rPr>
        <w:t xml:space="preserve">General public and final beneficiaries are informed of the assistance provided by the programme, participating countries and the EU; </w:t>
      </w:r>
    </w:p>
    <w:p w:rsidR="009A6035" w:rsidRPr="001E22FA" w:rsidRDefault="009A6035" w:rsidP="00842258">
      <w:pPr>
        <w:numPr>
          <w:ilvl w:val="0"/>
          <w:numId w:val="29"/>
        </w:numPr>
        <w:jc w:val="both"/>
        <w:rPr>
          <w:rFonts w:ascii="Times New Roman" w:hAnsi="Times New Roman" w:cs="Times New Roman"/>
        </w:rPr>
      </w:pPr>
      <w:r w:rsidRPr="001E22FA">
        <w:rPr>
          <w:rFonts w:ascii="Times New Roman" w:hAnsi="Times New Roman" w:cs="Times New Roman"/>
        </w:rPr>
        <w:t xml:space="preserve">Programme management bodies and project lead partners and partners receive sufficient training and information to be able to fulfil their roles; </w:t>
      </w:r>
    </w:p>
    <w:p w:rsidR="009A6035" w:rsidRPr="001E22FA" w:rsidRDefault="009A6035" w:rsidP="00842258">
      <w:pPr>
        <w:numPr>
          <w:ilvl w:val="0"/>
          <w:numId w:val="29"/>
        </w:numPr>
        <w:jc w:val="both"/>
        <w:rPr>
          <w:rFonts w:ascii="Times New Roman" w:hAnsi="Times New Roman" w:cs="Times New Roman"/>
        </w:rPr>
      </w:pPr>
      <w:r w:rsidRPr="001E22FA">
        <w:rPr>
          <w:rFonts w:ascii="Times New Roman" w:hAnsi="Times New Roman" w:cs="Times New Roman"/>
        </w:rPr>
        <w:t>Lead partners and partners receive sufficient information and support to be able achieve expected results in compliance with the ENI CBC legal framework and national rules;</w:t>
      </w:r>
    </w:p>
    <w:p w:rsidR="009A6035" w:rsidRPr="001E22FA" w:rsidRDefault="009A6035" w:rsidP="009A6035">
      <w:pPr>
        <w:numPr>
          <w:ilvl w:val="0"/>
          <w:numId w:val="29"/>
        </w:numPr>
        <w:jc w:val="both"/>
        <w:rPr>
          <w:rFonts w:ascii="Times New Roman" w:hAnsi="Times New Roman" w:cs="Times New Roman"/>
        </w:rPr>
      </w:pPr>
      <w:r w:rsidRPr="001E22FA">
        <w:rPr>
          <w:rFonts w:ascii="Times New Roman" w:hAnsi="Times New Roman" w:cs="Times New Roman"/>
        </w:rPr>
        <w:t xml:space="preserve">Decision makers at national and regional level are supportive towards the Programme. </w:t>
      </w:r>
    </w:p>
    <w:p w:rsidR="009A6035" w:rsidRPr="001E22FA" w:rsidRDefault="009A6035" w:rsidP="009A6035">
      <w:pPr>
        <w:numPr>
          <w:ilvl w:val="0"/>
          <w:numId w:val="28"/>
        </w:numPr>
        <w:rPr>
          <w:rFonts w:ascii="Times New Roman" w:hAnsi="Times New Roman" w:cs="Times New Roman"/>
          <w:b/>
          <w:bCs/>
        </w:rPr>
      </w:pPr>
      <w:r w:rsidRPr="001E22FA">
        <w:rPr>
          <w:rFonts w:ascii="Times New Roman" w:hAnsi="Times New Roman" w:cs="Times New Roman"/>
          <w:b/>
          <w:bCs/>
        </w:rPr>
        <w:t>Monitoring and Evaluation</w:t>
      </w:r>
    </w:p>
    <w:p w:rsidR="009A6035" w:rsidRPr="001E22FA" w:rsidRDefault="009A6035" w:rsidP="00842258">
      <w:pPr>
        <w:jc w:val="both"/>
        <w:rPr>
          <w:rFonts w:ascii="Times New Roman" w:hAnsi="Times New Roman" w:cs="Times New Roman"/>
        </w:rPr>
      </w:pPr>
      <w:r w:rsidRPr="001E22FA">
        <w:rPr>
          <w:rFonts w:ascii="Times New Roman" w:hAnsi="Times New Roman" w:cs="Times New Roman"/>
        </w:rPr>
        <w:t>The programme communication strategy will be implemented via Annual Information and Communication Plans. The MA, along with the JTS, will be responsible for monitoring the implementation of the Annual Communication Plans. The plans themselves need to be examined and approved by the JMC (IR Art. 24.3).</w:t>
      </w:r>
    </w:p>
    <w:p w:rsidR="009A6035" w:rsidRPr="001E22FA" w:rsidRDefault="009A6035" w:rsidP="00842258">
      <w:pPr>
        <w:jc w:val="both"/>
        <w:rPr>
          <w:rFonts w:ascii="Times New Roman" w:hAnsi="Times New Roman" w:cs="Times New Roman"/>
        </w:rPr>
      </w:pPr>
      <w:r w:rsidRPr="001E22FA">
        <w:rPr>
          <w:rFonts w:ascii="Times New Roman" w:hAnsi="Times New Roman" w:cs="Times New Roman"/>
        </w:rPr>
        <w:t xml:space="preserve">Information on progress in implementing the Annual Communication Plans will be included in the programme annual report (IR 77.2e) to be submitted to the EC along with a plan for the subsequent year (IR 79.4). </w:t>
      </w:r>
    </w:p>
    <w:p w:rsidR="009A6035" w:rsidRPr="001E22FA" w:rsidRDefault="009A6035" w:rsidP="00842258">
      <w:pPr>
        <w:jc w:val="both"/>
        <w:rPr>
          <w:rFonts w:ascii="Times New Roman" w:hAnsi="Times New Roman" w:cs="Times New Roman"/>
        </w:rPr>
      </w:pPr>
      <w:r w:rsidRPr="001E22FA">
        <w:rPr>
          <w:rFonts w:ascii="Times New Roman" w:hAnsi="Times New Roman" w:cs="Times New Roman"/>
        </w:rPr>
        <w:t>Each annual plan will review implementation of the previous plan. This will involve:</w:t>
      </w:r>
    </w:p>
    <w:p w:rsidR="009A6035" w:rsidRPr="001E22FA" w:rsidRDefault="009A6035" w:rsidP="00842258">
      <w:pPr>
        <w:numPr>
          <w:ilvl w:val="0"/>
          <w:numId w:val="29"/>
        </w:numPr>
        <w:jc w:val="both"/>
        <w:rPr>
          <w:rFonts w:ascii="Times New Roman" w:hAnsi="Times New Roman" w:cs="Times New Roman"/>
        </w:rPr>
      </w:pPr>
      <w:r w:rsidRPr="001E22FA">
        <w:rPr>
          <w:rFonts w:ascii="Times New Roman" w:hAnsi="Times New Roman" w:cs="Times New Roman"/>
        </w:rPr>
        <w:t xml:space="preserve">Analysis of activities planned vs. activities performed, outputs planned vs. outputs achieved; </w:t>
      </w:r>
    </w:p>
    <w:p w:rsidR="009A6035" w:rsidRPr="001E22FA" w:rsidRDefault="009A6035" w:rsidP="00842258">
      <w:pPr>
        <w:numPr>
          <w:ilvl w:val="0"/>
          <w:numId w:val="29"/>
        </w:numPr>
        <w:jc w:val="both"/>
        <w:rPr>
          <w:rFonts w:ascii="Times New Roman" w:hAnsi="Times New Roman" w:cs="Times New Roman"/>
        </w:rPr>
      </w:pPr>
      <w:r w:rsidRPr="001E22FA">
        <w:rPr>
          <w:rFonts w:ascii="Times New Roman" w:hAnsi="Times New Roman" w:cs="Times New Roman"/>
        </w:rPr>
        <w:t xml:space="preserve">Explanations for any modifications to the planning; </w:t>
      </w:r>
    </w:p>
    <w:p w:rsidR="009A6035" w:rsidRPr="001E22FA" w:rsidRDefault="009A6035" w:rsidP="00842258">
      <w:pPr>
        <w:numPr>
          <w:ilvl w:val="0"/>
          <w:numId w:val="29"/>
        </w:numPr>
        <w:jc w:val="both"/>
        <w:rPr>
          <w:rFonts w:ascii="Times New Roman" w:hAnsi="Times New Roman" w:cs="Times New Roman"/>
        </w:rPr>
      </w:pPr>
      <w:r w:rsidRPr="001E22FA">
        <w:rPr>
          <w:rFonts w:ascii="Times New Roman" w:hAnsi="Times New Roman" w:cs="Times New Roman"/>
        </w:rPr>
        <w:t xml:space="preserve">An update on indicators compared to the target indicators; </w:t>
      </w:r>
    </w:p>
    <w:p w:rsidR="009A6035" w:rsidRPr="001E22FA" w:rsidRDefault="009A6035" w:rsidP="009A6035">
      <w:pPr>
        <w:numPr>
          <w:ilvl w:val="0"/>
          <w:numId w:val="29"/>
        </w:numPr>
        <w:jc w:val="both"/>
        <w:rPr>
          <w:rFonts w:ascii="Times New Roman" w:hAnsi="Times New Roman" w:cs="Times New Roman"/>
        </w:rPr>
      </w:pPr>
      <w:r w:rsidRPr="001E22FA">
        <w:rPr>
          <w:rFonts w:ascii="Times New Roman" w:hAnsi="Times New Roman" w:cs="Times New Roman"/>
        </w:rPr>
        <w:t xml:space="preserve">Overview of the communication activities and, if necessary, recommendations for adjustments in order to achieve communication targets; </w:t>
      </w:r>
    </w:p>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Monitoring of the annual plans will be carried out via output and result indicators given in the table below. </w:t>
      </w:r>
    </w:p>
    <w:p w:rsidR="009A6035" w:rsidRPr="001E22FA" w:rsidRDefault="009A6035" w:rsidP="009A6035">
      <w:pPr>
        <w:rPr>
          <w:rFonts w:ascii="Times New Roman" w:hAnsi="Times New Roman" w:cs="Times New Roman"/>
        </w:rPr>
      </w:pPr>
    </w:p>
    <w:p w:rsidR="00842258" w:rsidRPr="001E22FA" w:rsidRDefault="00842258" w:rsidP="009A6035">
      <w:pPr>
        <w:rPr>
          <w:rFonts w:ascii="Times New Roman" w:hAnsi="Times New Roman" w:cs="Times New Roman"/>
        </w:rPr>
      </w:pPr>
    </w:p>
    <w:p w:rsidR="00842258" w:rsidRPr="001E22FA" w:rsidRDefault="00842258" w:rsidP="009A6035">
      <w:pPr>
        <w:rPr>
          <w:rFonts w:ascii="Times New Roman" w:hAnsi="Times New Roman" w:cs="Times New Roman"/>
        </w:rPr>
      </w:pPr>
    </w:p>
    <w:p w:rsidR="00842258" w:rsidRPr="001E22FA" w:rsidRDefault="00842258" w:rsidP="009A6035">
      <w:pPr>
        <w:rPr>
          <w:rFonts w:ascii="Times New Roman" w:hAnsi="Times New Roman" w:cs="Times New Roman"/>
        </w:rPr>
      </w:pPr>
    </w:p>
    <w:p w:rsidR="00842258" w:rsidRPr="001E22FA" w:rsidRDefault="00842258" w:rsidP="009A6035">
      <w:pPr>
        <w:rPr>
          <w:rFonts w:ascii="Times New Roman" w:hAnsi="Times New Roman" w:cs="Times New Roman"/>
        </w:rPr>
      </w:pPr>
    </w:p>
    <w:p w:rsidR="009A6035" w:rsidRPr="001E22FA" w:rsidRDefault="009A6035" w:rsidP="009A6035">
      <w:pPr>
        <w:rPr>
          <w:rFonts w:ascii="Times New Roman" w:hAnsi="Times New Roman" w:cs="Times New Roman"/>
          <w:i/>
        </w:rPr>
      </w:pPr>
      <w:r w:rsidRPr="001E22FA">
        <w:rPr>
          <w:rFonts w:ascii="Times New Roman" w:hAnsi="Times New Roman" w:cs="Times New Roman"/>
          <w:i/>
        </w:rPr>
        <w:lastRenderedPageBreak/>
        <w:t xml:space="preserve">Table 6: Indicators and sources of verification </w:t>
      </w:r>
    </w:p>
    <w:tbl>
      <w:tblPr>
        <w:tblW w:w="9923" w:type="dxa"/>
        <w:tblInd w:w="-601" w:type="dxa"/>
        <w:tblLayout w:type="fixed"/>
        <w:tblLook w:val="0600" w:firstRow="0" w:lastRow="0" w:firstColumn="0" w:lastColumn="0" w:noHBand="1" w:noVBand="1"/>
      </w:tblPr>
      <w:tblGrid>
        <w:gridCol w:w="4253"/>
        <w:gridCol w:w="1985"/>
        <w:gridCol w:w="1701"/>
        <w:gridCol w:w="1984"/>
      </w:tblGrid>
      <w:tr w:rsidR="009A6035" w:rsidRPr="001E22FA" w:rsidTr="009A6035">
        <w:trPr>
          <w:trHeight w:val="288"/>
          <w:tblHeader/>
        </w:trPr>
        <w:tc>
          <w:tcPr>
            <w:tcW w:w="42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6035" w:rsidRPr="001E22FA" w:rsidRDefault="009A6035" w:rsidP="009A6035">
            <w:pPr>
              <w:rPr>
                <w:rFonts w:ascii="Times New Roman" w:hAnsi="Times New Roman" w:cs="Times New Roman"/>
                <w:b/>
                <w:bCs/>
              </w:rPr>
            </w:pPr>
            <w:r w:rsidRPr="001E22FA">
              <w:rPr>
                <w:rFonts w:ascii="Times New Roman" w:hAnsi="Times New Roman" w:cs="Times New Roman"/>
                <w:b/>
                <w:bCs/>
              </w:rPr>
              <w:t>Communication activities/tools  </w:t>
            </w:r>
          </w:p>
        </w:tc>
        <w:tc>
          <w:tcPr>
            <w:tcW w:w="1985" w:type="dxa"/>
            <w:tcBorders>
              <w:top w:val="single" w:sz="4" w:space="0" w:color="auto"/>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Production / Activity indicator</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indicator</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Source of verification </w:t>
            </w:r>
          </w:p>
        </w:tc>
      </w:tr>
      <w:tr w:rsidR="009A6035" w:rsidRPr="001E22FA" w:rsidTr="009A6035">
        <w:trPr>
          <w:trHeight w:val="288"/>
        </w:trPr>
        <w:tc>
          <w:tcPr>
            <w:tcW w:w="4253"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bCs/>
              </w:rPr>
              <w:t>Promotion</w:t>
            </w:r>
          </w:p>
        </w:tc>
        <w:tc>
          <w:tcPr>
            <w:tcW w:w="1985" w:type="dxa"/>
            <w:tcBorders>
              <w:top w:val="nil"/>
              <w:left w:val="nil"/>
              <w:bottom w:val="single" w:sz="4" w:space="0" w:color="auto"/>
              <w:right w:val="single" w:sz="4" w:space="0" w:color="auto"/>
            </w:tcBorders>
            <w:shd w:val="clear" w:color="auto" w:fill="C6D9F1" w:themeFill="text2" w:themeFillTint="33"/>
            <w:noWrap/>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  </w:t>
            </w:r>
          </w:p>
        </w:tc>
        <w:tc>
          <w:tcPr>
            <w:tcW w:w="1701" w:type="dxa"/>
            <w:tcBorders>
              <w:top w:val="nil"/>
              <w:left w:val="nil"/>
              <w:bottom w:val="single" w:sz="4" w:space="0" w:color="auto"/>
              <w:right w:val="single" w:sz="4" w:space="0" w:color="auto"/>
            </w:tcBorders>
            <w:shd w:val="clear" w:color="auto" w:fill="C6D9F1" w:themeFill="text2" w:themeFillTint="33"/>
            <w:noWrap/>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rPr>
              <w:t> </w:t>
            </w:r>
          </w:p>
        </w:tc>
        <w:tc>
          <w:tcPr>
            <w:tcW w:w="1984" w:type="dxa"/>
            <w:tcBorders>
              <w:top w:val="nil"/>
              <w:left w:val="nil"/>
              <w:bottom w:val="single" w:sz="4" w:space="0" w:color="auto"/>
              <w:right w:val="single" w:sz="4" w:space="0" w:color="auto"/>
            </w:tcBorders>
            <w:shd w:val="clear" w:color="auto" w:fill="C6D9F1" w:themeFill="text2" w:themeFillTint="33"/>
            <w:noWrap/>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rPr>
              <w:t> </w:t>
            </w:r>
          </w:p>
        </w:tc>
      </w:tr>
      <w:tr w:rsidR="009A6035" w:rsidRPr="001E22FA" w:rsidTr="009A6035">
        <w:trPr>
          <w:trHeight w:val="408"/>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9A6035" w:rsidRPr="001E22FA" w:rsidRDefault="009A6035" w:rsidP="009A6035">
            <w:pPr>
              <w:rPr>
                <w:rFonts w:ascii="Times New Roman" w:hAnsi="Times New Roman" w:cs="Times New Roman"/>
                <w:bCs/>
              </w:rPr>
            </w:pPr>
            <w:r w:rsidRPr="001E22FA">
              <w:rPr>
                <w:rFonts w:ascii="Times New Roman" w:hAnsi="Times New Roman" w:cs="Times New Roman"/>
                <w:bCs/>
              </w:rPr>
              <w:t>Programme visual identity</w:t>
            </w:r>
          </w:p>
        </w:tc>
        <w:tc>
          <w:tcPr>
            <w:tcW w:w="1985"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bCs/>
              </w:rPr>
            </w:pPr>
            <w:r w:rsidRPr="001E22FA">
              <w:rPr>
                <w:rFonts w:ascii="Times New Roman" w:hAnsi="Times New Roman" w:cs="Times New Roman"/>
                <w:bCs/>
              </w:rPr>
              <w:t>Visual elements compliant with EU requirements</w:t>
            </w:r>
          </w:p>
        </w:tc>
        <w:tc>
          <w:tcPr>
            <w:tcW w:w="1701"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bCs/>
              </w:rPr>
            </w:pPr>
            <w:r w:rsidRPr="001E22FA">
              <w:rPr>
                <w:rFonts w:ascii="Times New Roman" w:hAnsi="Times New Roman" w:cs="Times New Roman"/>
                <w:bCs/>
              </w:rPr>
              <w:t>-</w:t>
            </w:r>
          </w:p>
        </w:tc>
        <w:tc>
          <w:tcPr>
            <w:tcW w:w="1984"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bCs/>
              </w:rPr>
            </w:pPr>
            <w:r w:rsidRPr="001E22FA">
              <w:rPr>
                <w:rFonts w:ascii="Times New Roman" w:hAnsi="Times New Roman" w:cs="Times New Roman"/>
                <w:bCs/>
              </w:rPr>
              <w:t xml:space="preserve">Sampling of websites and materials produced within the programme </w:t>
            </w:r>
          </w:p>
        </w:tc>
      </w:tr>
      <w:tr w:rsidR="009A6035" w:rsidRPr="001E22FA" w:rsidTr="009A6035">
        <w:trPr>
          <w:trHeight w:val="336"/>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bCs/>
              </w:rPr>
              <w:t xml:space="preserve">Promotional materials </w:t>
            </w:r>
          </w:p>
        </w:tc>
        <w:tc>
          <w:tcPr>
            <w:tcW w:w="1985"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bCs/>
              </w:rPr>
            </w:pPr>
            <w:r w:rsidRPr="001E22FA">
              <w:rPr>
                <w:rFonts w:ascii="Times New Roman" w:hAnsi="Times New Roman" w:cs="Times New Roman"/>
                <w:bCs/>
              </w:rPr>
              <w:t xml:space="preserve">Number of promotional materials produced </w:t>
            </w:r>
          </w:p>
        </w:tc>
        <w:tc>
          <w:tcPr>
            <w:tcW w:w="1701"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bCs/>
              </w:rPr>
              <w:t>Number of materials distributed, by category</w:t>
            </w:r>
          </w:p>
        </w:tc>
        <w:tc>
          <w:tcPr>
            <w:tcW w:w="1984"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bCs/>
              </w:rPr>
            </w:pPr>
            <w:r w:rsidRPr="001E22FA">
              <w:rPr>
                <w:rFonts w:ascii="Times New Roman" w:hAnsi="Times New Roman" w:cs="Times New Roman"/>
                <w:bCs/>
              </w:rPr>
              <w:t>Programme annual reports</w:t>
            </w:r>
          </w:p>
        </w:tc>
      </w:tr>
      <w:tr w:rsidR="009A6035" w:rsidRPr="001E22FA" w:rsidTr="009A6035">
        <w:trPr>
          <w:trHeight w:val="480"/>
        </w:trPr>
        <w:tc>
          <w:tcPr>
            <w:tcW w:w="4253" w:type="dxa"/>
            <w:vMerge w:val="restart"/>
            <w:tcBorders>
              <w:top w:val="nil"/>
              <w:left w:val="single" w:sz="4" w:space="0" w:color="auto"/>
              <w:right w:val="single" w:sz="4" w:space="0" w:color="auto"/>
            </w:tcBorders>
            <w:shd w:val="clear" w:color="auto" w:fill="auto"/>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bCs/>
              </w:rPr>
              <w:t>Media displays</w:t>
            </w:r>
          </w:p>
        </w:tc>
        <w:tc>
          <w:tcPr>
            <w:tcW w:w="1985"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Number of journalists invited to events</w:t>
            </w:r>
          </w:p>
        </w:tc>
        <w:tc>
          <w:tcPr>
            <w:tcW w:w="1701" w:type="dxa"/>
            <w:vMerge w:val="restart"/>
            <w:tcBorders>
              <w:top w:val="nil"/>
              <w:left w:val="nil"/>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No of articles </w:t>
            </w:r>
          </w:p>
        </w:tc>
        <w:tc>
          <w:tcPr>
            <w:tcW w:w="1984" w:type="dxa"/>
            <w:vMerge w:val="restart"/>
            <w:tcBorders>
              <w:top w:val="nil"/>
              <w:left w:val="nil"/>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Media monitoring file </w:t>
            </w:r>
          </w:p>
        </w:tc>
      </w:tr>
      <w:tr w:rsidR="009A6035" w:rsidRPr="001E22FA" w:rsidTr="009A6035">
        <w:trPr>
          <w:trHeight w:val="480"/>
        </w:trPr>
        <w:tc>
          <w:tcPr>
            <w:tcW w:w="4253" w:type="dxa"/>
            <w:vMerge/>
            <w:tcBorders>
              <w:left w:val="single" w:sz="4" w:space="0" w:color="auto"/>
              <w:bottom w:val="single" w:sz="4" w:space="0" w:color="auto"/>
              <w:right w:val="single" w:sz="4" w:space="0" w:color="auto"/>
            </w:tcBorders>
            <w:shd w:val="clear" w:color="auto" w:fill="auto"/>
            <w:vAlign w:val="center"/>
          </w:tcPr>
          <w:p w:rsidR="009A6035" w:rsidRPr="001E22FA" w:rsidRDefault="009A6035" w:rsidP="009A6035">
            <w:pPr>
              <w:rPr>
                <w:rFonts w:ascii="Times New Roman" w:hAnsi="Times New Roman" w:cs="Times New Roman"/>
                <w:bCs/>
              </w:rPr>
            </w:pPr>
          </w:p>
        </w:tc>
        <w:tc>
          <w:tcPr>
            <w:tcW w:w="1985"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No of press releases issued by the programme and projects</w:t>
            </w:r>
          </w:p>
        </w:tc>
        <w:tc>
          <w:tcPr>
            <w:tcW w:w="1701" w:type="dxa"/>
            <w:vMerge/>
            <w:tcBorders>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p>
        </w:tc>
        <w:tc>
          <w:tcPr>
            <w:tcW w:w="1984" w:type="dxa"/>
            <w:vMerge/>
            <w:tcBorders>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p>
        </w:tc>
      </w:tr>
      <w:tr w:rsidR="009A6035" w:rsidRPr="001E22FA" w:rsidTr="009A6035">
        <w:trPr>
          <w:trHeight w:val="336"/>
        </w:trPr>
        <w:tc>
          <w:tcPr>
            <w:tcW w:w="4253"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bCs/>
              </w:rPr>
              <w:t>Information</w:t>
            </w:r>
          </w:p>
        </w:tc>
        <w:tc>
          <w:tcPr>
            <w:tcW w:w="1985" w:type="dxa"/>
            <w:tcBorders>
              <w:top w:val="nil"/>
              <w:left w:val="nil"/>
              <w:bottom w:val="single" w:sz="4" w:space="0" w:color="auto"/>
              <w:right w:val="single" w:sz="4" w:space="0" w:color="auto"/>
            </w:tcBorders>
            <w:shd w:val="clear" w:color="auto" w:fill="C6D9F1" w:themeFill="text2" w:themeFillTint="33"/>
            <w:noWrap/>
            <w:vAlign w:val="center"/>
          </w:tcPr>
          <w:p w:rsidR="009A6035" w:rsidRPr="001E22FA" w:rsidRDefault="009A6035" w:rsidP="009A6035">
            <w:pPr>
              <w:rPr>
                <w:rFonts w:ascii="Times New Roman" w:hAnsi="Times New Roman" w:cs="Times New Roman"/>
              </w:rPr>
            </w:pPr>
          </w:p>
        </w:tc>
        <w:tc>
          <w:tcPr>
            <w:tcW w:w="1701" w:type="dxa"/>
            <w:tcBorders>
              <w:top w:val="nil"/>
              <w:left w:val="nil"/>
              <w:bottom w:val="single" w:sz="4" w:space="0" w:color="auto"/>
              <w:right w:val="single" w:sz="4" w:space="0" w:color="auto"/>
            </w:tcBorders>
            <w:shd w:val="clear" w:color="auto" w:fill="C6D9F1" w:themeFill="text2" w:themeFillTint="33"/>
            <w:noWrap/>
            <w:vAlign w:val="center"/>
          </w:tcPr>
          <w:p w:rsidR="009A6035" w:rsidRPr="001E22FA" w:rsidRDefault="009A6035" w:rsidP="009A6035">
            <w:pPr>
              <w:rPr>
                <w:rFonts w:ascii="Times New Roman" w:hAnsi="Times New Roman" w:cs="Times New Roman"/>
              </w:rPr>
            </w:pPr>
          </w:p>
        </w:tc>
        <w:tc>
          <w:tcPr>
            <w:tcW w:w="1984" w:type="dxa"/>
            <w:tcBorders>
              <w:top w:val="nil"/>
              <w:left w:val="nil"/>
              <w:bottom w:val="single" w:sz="4" w:space="0" w:color="auto"/>
              <w:right w:val="single" w:sz="4" w:space="0" w:color="auto"/>
            </w:tcBorders>
            <w:shd w:val="clear" w:color="auto" w:fill="C6D9F1" w:themeFill="text2" w:themeFillTint="33"/>
            <w:noWrap/>
            <w:vAlign w:val="center"/>
          </w:tcPr>
          <w:p w:rsidR="009A6035" w:rsidRPr="001E22FA" w:rsidRDefault="009A6035" w:rsidP="009A6035">
            <w:pPr>
              <w:rPr>
                <w:rFonts w:ascii="Times New Roman" w:hAnsi="Times New Roman" w:cs="Times New Roman"/>
              </w:rPr>
            </w:pPr>
          </w:p>
        </w:tc>
      </w:tr>
      <w:tr w:rsidR="009A6035" w:rsidRPr="001E22FA" w:rsidTr="009A6035">
        <w:trPr>
          <w:trHeight w:val="360"/>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bCs/>
              </w:rPr>
              <w:t>Programme Website (maintenance  /development)</w:t>
            </w:r>
          </w:p>
        </w:tc>
        <w:tc>
          <w:tcPr>
            <w:tcW w:w="1985"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No of visits per month</w:t>
            </w:r>
          </w:p>
        </w:tc>
        <w:tc>
          <w:tcPr>
            <w:tcW w:w="1701"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w:t>
            </w:r>
          </w:p>
        </w:tc>
        <w:tc>
          <w:tcPr>
            <w:tcW w:w="1984"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Website traffic counter </w:t>
            </w:r>
          </w:p>
        </w:tc>
      </w:tr>
      <w:tr w:rsidR="009A6035" w:rsidRPr="001E22FA" w:rsidTr="009A6035">
        <w:trPr>
          <w:trHeight w:val="288"/>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bCs/>
              </w:rPr>
              <w:t>Informative events</w:t>
            </w:r>
          </w:p>
        </w:tc>
        <w:tc>
          <w:tcPr>
            <w:tcW w:w="1985"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No of events </w:t>
            </w:r>
          </w:p>
        </w:tc>
        <w:tc>
          <w:tcPr>
            <w:tcW w:w="1701"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No of participants</w:t>
            </w:r>
          </w:p>
        </w:tc>
        <w:tc>
          <w:tcPr>
            <w:tcW w:w="1984"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Event reports </w:t>
            </w:r>
          </w:p>
        </w:tc>
      </w:tr>
      <w:tr w:rsidR="009A6035" w:rsidRPr="001E22FA" w:rsidTr="009A6035">
        <w:trPr>
          <w:trHeight w:val="384"/>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bCs/>
              </w:rPr>
              <w:t>Dissemination Network</w:t>
            </w:r>
          </w:p>
        </w:tc>
        <w:tc>
          <w:tcPr>
            <w:tcW w:w="1985"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No of organisations included by the Programme in the network</w:t>
            </w:r>
          </w:p>
        </w:tc>
        <w:tc>
          <w:tcPr>
            <w:tcW w:w="1701"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w:t>
            </w:r>
          </w:p>
        </w:tc>
        <w:tc>
          <w:tcPr>
            <w:tcW w:w="1984"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bCs/>
              </w:rPr>
              <w:t>Programme annual reports</w:t>
            </w:r>
          </w:p>
        </w:tc>
      </w:tr>
      <w:tr w:rsidR="009A6035" w:rsidRPr="001E22FA" w:rsidTr="009A6035">
        <w:trPr>
          <w:trHeight w:val="372"/>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bCs/>
              </w:rPr>
              <w:t>Help Desk</w:t>
            </w:r>
          </w:p>
        </w:tc>
        <w:tc>
          <w:tcPr>
            <w:tcW w:w="1985"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w:t>
            </w:r>
          </w:p>
        </w:tc>
        <w:tc>
          <w:tcPr>
            <w:tcW w:w="1701"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No. of interactions </w:t>
            </w:r>
          </w:p>
        </w:tc>
        <w:tc>
          <w:tcPr>
            <w:tcW w:w="1984"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Help desk register</w:t>
            </w:r>
          </w:p>
        </w:tc>
      </w:tr>
      <w:tr w:rsidR="009A6035" w:rsidRPr="001E22FA" w:rsidTr="009A6035">
        <w:trPr>
          <w:trHeight w:val="408"/>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bCs/>
              </w:rPr>
              <w:t>Newsletter</w:t>
            </w:r>
          </w:p>
        </w:tc>
        <w:tc>
          <w:tcPr>
            <w:tcW w:w="1985"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No of newsletter produced </w:t>
            </w:r>
          </w:p>
        </w:tc>
        <w:tc>
          <w:tcPr>
            <w:tcW w:w="1701"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No of recipients </w:t>
            </w:r>
          </w:p>
        </w:tc>
        <w:tc>
          <w:tcPr>
            <w:tcW w:w="1984"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bCs/>
              </w:rPr>
              <w:t>Programme annual reports</w:t>
            </w:r>
          </w:p>
        </w:tc>
      </w:tr>
      <w:tr w:rsidR="009A6035" w:rsidRPr="001E22FA" w:rsidTr="009A6035">
        <w:trPr>
          <w:trHeight w:val="288"/>
        </w:trPr>
        <w:tc>
          <w:tcPr>
            <w:tcW w:w="4253"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bCs/>
              </w:rPr>
              <w:t>Training</w:t>
            </w:r>
          </w:p>
        </w:tc>
        <w:tc>
          <w:tcPr>
            <w:tcW w:w="1985" w:type="dxa"/>
            <w:tcBorders>
              <w:top w:val="nil"/>
              <w:left w:val="nil"/>
              <w:bottom w:val="single" w:sz="4" w:space="0" w:color="auto"/>
              <w:right w:val="single" w:sz="4" w:space="0" w:color="auto"/>
            </w:tcBorders>
            <w:shd w:val="clear" w:color="auto" w:fill="C6D9F1" w:themeFill="text2" w:themeFillTint="33"/>
            <w:noWrap/>
            <w:vAlign w:val="center"/>
          </w:tcPr>
          <w:p w:rsidR="009A6035" w:rsidRPr="001E22FA" w:rsidRDefault="009A6035" w:rsidP="009A6035">
            <w:pPr>
              <w:rPr>
                <w:rFonts w:ascii="Times New Roman" w:hAnsi="Times New Roman" w:cs="Times New Roman"/>
              </w:rPr>
            </w:pPr>
          </w:p>
        </w:tc>
        <w:tc>
          <w:tcPr>
            <w:tcW w:w="1701" w:type="dxa"/>
            <w:tcBorders>
              <w:top w:val="nil"/>
              <w:left w:val="nil"/>
              <w:bottom w:val="single" w:sz="4" w:space="0" w:color="auto"/>
              <w:right w:val="single" w:sz="4" w:space="0" w:color="auto"/>
            </w:tcBorders>
            <w:shd w:val="clear" w:color="auto" w:fill="C6D9F1" w:themeFill="text2" w:themeFillTint="33"/>
            <w:noWrap/>
            <w:vAlign w:val="center"/>
          </w:tcPr>
          <w:p w:rsidR="009A6035" w:rsidRPr="001E22FA" w:rsidRDefault="009A6035" w:rsidP="009A6035">
            <w:pPr>
              <w:rPr>
                <w:rFonts w:ascii="Times New Roman" w:hAnsi="Times New Roman" w:cs="Times New Roman"/>
              </w:rPr>
            </w:pPr>
          </w:p>
        </w:tc>
        <w:tc>
          <w:tcPr>
            <w:tcW w:w="1984" w:type="dxa"/>
            <w:tcBorders>
              <w:top w:val="nil"/>
              <w:left w:val="nil"/>
              <w:bottom w:val="single" w:sz="4" w:space="0" w:color="auto"/>
              <w:right w:val="single" w:sz="4" w:space="0" w:color="auto"/>
            </w:tcBorders>
            <w:shd w:val="clear" w:color="auto" w:fill="C6D9F1" w:themeFill="text2" w:themeFillTint="33"/>
            <w:noWrap/>
            <w:vAlign w:val="center"/>
          </w:tcPr>
          <w:p w:rsidR="009A6035" w:rsidRPr="001E22FA" w:rsidRDefault="009A6035" w:rsidP="009A6035">
            <w:pPr>
              <w:rPr>
                <w:rFonts w:ascii="Times New Roman" w:hAnsi="Times New Roman" w:cs="Times New Roman"/>
              </w:rPr>
            </w:pPr>
          </w:p>
        </w:tc>
      </w:tr>
      <w:tr w:rsidR="009A6035" w:rsidRPr="001E22FA" w:rsidTr="009A6035">
        <w:trPr>
          <w:trHeight w:val="288"/>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9A6035" w:rsidRPr="001E22FA" w:rsidRDefault="009A6035" w:rsidP="009A6035">
            <w:pPr>
              <w:rPr>
                <w:rFonts w:ascii="Times New Roman" w:hAnsi="Times New Roman" w:cs="Times New Roman"/>
              </w:rPr>
            </w:pPr>
            <w:r w:rsidRPr="001E22FA">
              <w:rPr>
                <w:rFonts w:ascii="Times New Roman" w:hAnsi="Times New Roman" w:cs="Times New Roman"/>
                <w:bCs/>
              </w:rPr>
              <w:t xml:space="preserve">Training sessions </w:t>
            </w:r>
          </w:p>
        </w:tc>
        <w:tc>
          <w:tcPr>
            <w:tcW w:w="1985"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No of training sessions </w:t>
            </w:r>
          </w:p>
        </w:tc>
        <w:tc>
          <w:tcPr>
            <w:tcW w:w="1701"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No of participants</w:t>
            </w:r>
          </w:p>
        </w:tc>
        <w:tc>
          <w:tcPr>
            <w:tcW w:w="1984" w:type="dxa"/>
            <w:tcBorders>
              <w:top w:val="nil"/>
              <w:left w:val="nil"/>
              <w:bottom w:val="single" w:sz="4" w:space="0" w:color="auto"/>
              <w:right w:val="single" w:sz="4" w:space="0" w:color="auto"/>
            </w:tcBorders>
            <w:shd w:val="clear" w:color="auto" w:fill="auto"/>
            <w:noWrap/>
            <w:vAlign w:val="center"/>
          </w:tcPr>
          <w:p w:rsidR="009A6035" w:rsidRPr="001E22FA" w:rsidRDefault="009A6035" w:rsidP="009A6035">
            <w:pPr>
              <w:rPr>
                <w:rFonts w:ascii="Times New Roman" w:hAnsi="Times New Roman" w:cs="Times New Roman"/>
              </w:rPr>
            </w:pPr>
            <w:r w:rsidRPr="001E22FA">
              <w:rPr>
                <w:rFonts w:ascii="Times New Roman" w:hAnsi="Times New Roman" w:cs="Times New Roman"/>
              </w:rPr>
              <w:t xml:space="preserve">Training reports </w:t>
            </w:r>
          </w:p>
        </w:tc>
      </w:tr>
    </w:tbl>
    <w:p w:rsidR="009A6035" w:rsidRPr="001E22FA" w:rsidRDefault="009A6035" w:rsidP="009A6035">
      <w:pPr>
        <w:rPr>
          <w:rFonts w:ascii="Times New Roman" w:hAnsi="Times New Roman" w:cs="Times New Roman"/>
        </w:rPr>
      </w:pPr>
    </w:p>
    <w:p w:rsidR="009A6035" w:rsidRPr="001E22FA" w:rsidRDefault="009A6035" w:rsidP="00245E93">
      <w:pPr>
        <w:jc w:val="both"/>
        <w:rPr>
          <w:rFonts w:ascii="Times New Roman" w:hAnsi="Times New Roman" w:cs="Times New Roman"/>
        </w:rPr>
      </w:pPr>
      <w:r w:rsidRPr="001E22FA">
        <w:rPr>
          <w:rFonts w:ascii="Times New Roman" w:hAnsi="Times New Roman" w:cs="Times New Roman"/>
        </w:rPr>
        <w:lastRenderedPageBreak/>
        <w:t>Additional quality indicators will be developed for measuring the satisfaction of the target groups in respect of the communication actions</w:t>
      </w:r>
      <w:r w:rsidR="00842258" w:rsidRPr="001E22FA">
        <w:rPr>
          <w:rFonts w:ascii="Times New Roman" w:hAnsi="Times New Roman" w:cs="Times New Roman"/>
        </w:rPr>
        <w:t xml:space="preserve"> undertaken by the programme.  </w:t>
      </w:r>
    </w:p>
    <w:tbl>
      <w:tblPr>
        <w:tblStyle w:val="TableGrid"/>
        <w:tblpPr w:leftFromText="180" w:rightFromText="180" w:vertAnchor="text" w:horzAnchor="margin" w:tblpXSpec="center" w:tblpY="164"/>
        <w:tblW w:w="9639" w:type="dxa"/>
        <w:tblLayout w:type="fixed"/>
        <w:tblLook w:val="04A0" w:firstRow="1" w:lastRow="0" w:firstColumn="1" w:lastColumn="0" w:noHBand="0" w:noVBand="1"/>
      </w:tblPr>
      <w:tblGrid>
        <w:gridCol w:w="6077"/>
        <w:gridCol w:w="3562"/>
      </w:tblGrid>
      <w:tr w:rsidR="009A6035" w:rsidRPr="001E22FA" w:rsidTr="009A6035">
        <w:trPr>
          <w:trHeight w:val="281"/>
        </w:trPr>
        <w:tc>
          <w:tcPr>
            <w:tcW w:w="6077" w:type="dxa"/>
            <w:shd w:val="clear" w:color="auto" w:fill="C6D9F1" w:themeFill="text2" w:themeFillTint="33"/>
          </w:tcPr>
          <w:p w:rsidR="009A6035" w:rsidRPr="001E22FA" w:rsidRDefault="009A6035" w:rsidP="009A6035">
            <w:pPr>
              <w:spacing w:after="200" w:line="276" w:lineRule="auto"/>
              <w:rPr>
                <w:rFonts w:ascii="Times New Roman" w:hAnsi="Times New Roman" w:cs="Times New Roman"/>
                <w:b/>
              </w:rPr>
            </w:pPr>
            <w:r w:rsidRPr="001E22FA">
              <w:rPr>
                <w:rFonts w:ascii="Times New Roman" w:hAnsi="Times New Roman" w:cs="Times New Roman"/>
                <w:b/>
              </w:rPr>
              <w:t>Satisfaction (perception) indicator</w:t>
            </w:r>
          </w:p>
        </w:tc>
        <w:tc>
          <w:tcPr>
            <w:tcW w:w="3562" w:type="dxa"/>
            <w:shd w:val="clear" w:color="auto" w:fill="C6D9F1" w:themeFill="text2" w:themeFillTint="33"/>
          </w:tcPr>
          <w:p w:rsidR="009A6035" w:rsidRPr="001E22FA" w:rsidRDefault="009A6035" w:rsidP="009A6035">
            <w:pPr>
              <w:spacing w:after="200" w:line="276" w:lineRule="auto"/>
              <w:rPr>
                <w:rFonts w:ascii="Times New Roman" w:hAnsi="Times New Roman" w:cs="Times New Roman"/>
                <w:b/>
              </w:rPr>
            </w:pPr>
            <w:r w:rsidRPr="001E22FA">
              <w:rPr>
                <w:rFonts w:ascii="Times New Roman" w:hAnsi="Times New Roman" w:cs="Times New Roman"/>
                <w:b/>
              </w:rPr>
              <w:t>Source of verification</w:t>
            </w:r>
          </w:p>
        </w:tc>
      </w:tr>
      <w:tr w:rsidR="009A6035" w:rsidRPr="001E22FA" w:rsidTr="009A6035">
        <w:trPr>
          <w:trHeight w:val="459"/>
        </w:trPr>
        <w:tc>
          <w:tcPr>
            <w:tcW w:w="6077"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Level of satisfaction via evaluation forms filled in after the event  (% satisfied or very satisfied)</w:t>
            </w:r>
          </w:p>
        </w:tc>
        <w:tc>
          <w:tcPr>
            <w:tcW w:w="3562"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Event/training reports</w:t>
            </w:r>
          </w:p>
        </w:tc>
      </w:tr>
      <w:tr w:rsidR="009A6035" w:rsidRPr="001E22FA" w:rsidTr="009A6035">
        <w:trPr>
          <w:trHeight w:val="510"/>
        </w:trPr>
        <w:tc>
          <w:tcPr>
            <w:tcW w:w="6077"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Level of satisfaction among potential applicants and partners interacting with the help desk (% satisfied or very satisfied)</w:t>
            </w:r>
          </w:p>
        </w:tc>
        <w:tc>
          <w:tcPr>
            <w:tcW w:w="3562"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Feedback system reports (sampling)</w:t>
            </w:r>
          </w:p>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(On-line, e-mail, etc.) / Event reports</w:t>
            </w:r>
          </w:p>
        </w:tc>
      </w:tr>
      <w:tr w:rsidR="009A6035" w:rsidRPr="001E22FA" w:rsidTr="009A6035">
        <w:trPr>
          <w:trHeight w:val="510"/>
        </w:trPr>
        <w:tc>
          <w:tcPr>
            <w:tcW w:w="6077"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Level of satisfaction of programme management bodies expressed via evaluations following training events ((% satisfied or very satisfied)</w:t>
            </w:r>
          </w:p>
        </w:tc>
        <w:tc>
          <w:tcPr>
            <w:tcW w:w="3562" w:type="dxa"/>
          </w:tcPr>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Feedback system reports (sampling)</w:t>
            </w:r>
          </w:p>
          <w:p w:rsidR="009A6035" w:rsidRPr="001E22FA" w:rsidRDefault="009A6035" w:rsidP="009A6035">
            <w:pPr>
              <w:spacing w:after="200" w:line="276" w:lineRule="auto"/>
              <w:rPr>
                <w:rFonts w:ascii="Times New Roman" w:hAnsi="Times New Roman" w:cs="Times New Roman"/>
              </w:rPr>
            </w:pPr>
            <w:r w:rsidRPr="001E22FA">
              <w:rPr>
                <w:rFonts w:ascii="Times New Roman" w:hAnsi="Times New Roman" w:cs="Times New Roman"/>
              </w:rPr>
              <w:t xml:space="preserve">(On-line, e-mail, etc.) / Event reports </w:t>
            </w:r>
          </w:p>
        </w:tc>
      </w:tr>
    </w:tbl>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9A6035" w:rsidRPr="001E22FA" w:rsidRDefault="009A6035" w:rsidP="009A6035">
      <w:pPr>
        <w:rPr>
          <w:rFonts w:ascii="Times New Roman" w:hAnsi="Times New Roman" w:cs="Times New Roman"/>
        </w:rPr>
      </w:pPr>
    </w:p>
    <w:p w:rsidR="008528B2" w:rsidRPr="001E22FA" w:rsidRDefault="008528B2" w:rsidP="008528B2">
      <w:pPr>
        <w:rPr>
          <w:rFonts w:ascii="Times New Roman" w:hAnsi="Times New Roman" w:cs="Times New Roman"/>
        </w:rPr>
      </w:pPr>
    </w:p>
    <w:p w:rsidR="008528B2" w:rsidRPr="001E22FA" w:rsidRDefault="008528B2" w:rsidP="008528B2">
      <w:pPr>
        <w:spacing w:after="0" w:line="240" w:lineRule="auto"/>
        <w:jc w:val="both"/>
        <w:rPr>
          <w:rFonts w:ascii="Times New Roman" w:hAnsi="Times New Roman" w:cs="Times New Roman"/>
          <w:b/>
          <w:bCs/>
          <w:sz w:val="20"/>
          <w:szCs w:val="20"/>
        </w:rPr>
      </w:pPr>
    </w:p>
    <w:p w:rsidR="008528B2" w:rsidRPr="001E22FA" w:rsidRDefault="008528B2">
      <w:pPr>
        <w:rPr>
          <w:rFonts w:ascii="Times New Roman" w:hAnsi="Times New Roman" w:cs="Times New Roman"/>
          <w:b/>
          <w:sz w:val="28"/>
          <w:szCs w:val="28"/>
          <w:lang w:val="en-US"/>
        </w:rPr>
      </w:pPr>
    </w:p>
    <w:p w:rsidR="00AF4B98" w:rsidRPr="001E22FA" w:rsidRDefault="00AF4B98">
      <w:pPr>
        <w:rPr>
          <w:rFonts w:ascii="Times New Roman" w:hAnsi="Times New Roman" w:cs="Times New Roman"/>
          <w:b/>
          <w:sz w:val="28"/>
          <w:szCs w:val="28"/>
          <w:lang w:val="en-US"/>
        </w:rPr>
      </w:pPr>
      <w:r w:rsidRPr="001E22FA">
        <w:rPr>
          <w:rFonts w:ascii="Times New Roman" w:hAnsi="Times New Roman" w:cs="Times New Roman"/>
          <w:b/>
          <w:sz w:val="28"/>
          <w:szCs w:val="28"/>
          <w:lang w:val="en-US"/>
        </w:rPr>
        <w:br w:type="page"/>
      </w:r>
    </w:p>
    <w:p w:rsidR="008528B2" w:rsidRPr="001E22FA" w:rsidRDefault="00AF4B98" w:rsidP="00842258">
      <w:pPr>
        <w:rPr>
          <w:rFonts w:ascii="Times New Roman" w:hAnsi="Times New Roman" w:cs="Times New Roman"/>
          <w:b/>
          <w:sz w:val="28"/>
          <w:szCs w:val="28"/>
          <w:lang w:val="en-US"/>
        </w:rPr>
      </w:pPr>
      <w:r w:rsidRPr="001E22FA">
        <w:rPr>
          <w:rFonts w:ascii="Times New Roman" w:hAnsi="Times New Roman" w:cs="Times New Roman"/>
          <w:b/>
          <w:sz w:val="28"/>
          <w:szCs w:val="28"/>
          <w:lang w:val="en-US"/>
        </w:rPr>
        <w:lastRenderedPageBreak/>
        <w:t>ANNUAL INFORMATION AND COMMUNICATION PLAN FOR 2016</w:t>
      </w:r>
    </w:p>
    <w:p w:rsidR="001429D4" w:rsidRPr="001E22FA" w:rsidRDefault="001429D4" w:rsidP="001429D4">
      <w:pPr>
        <w:keepNext/>
        <w:keepLines/>
        <w:numPr>
          <w:ilvl w:val="0"/>
          <w:numId w:val="41"/>
        </w:numPr>
        <w:spacing w:before="120" w:after="0" w:line="264" w:lineRule="auto"/>
        <w:outlineLvl w:val="0"/>
        <w:rPr>
          <w:rFonts w:ascii="Times New Roman" w:eastAsiaTheme="majorEastAsia" w:hAnsi="Times New Roman" w:cs="Times New Roman"/>
          <w:b/>
          <w:bCs/>
          <w:color w:val="345A8A" w:themeColor="accent1" w:themeShade="B5"/>
          <w:sz w:val="28"/>
        </w:rPr>
      </w:pPr>
      <w:bookmarkStart w:id="19" w:name="_Toc415142311"/>
      <w:bookmarkStart w:id="20" w:name="_Toc420480738"/>
      <w:bookmarkStart w:id="21" w:name="_Toc422301512"/>
      <w:bookmarkStart w:id="22" w:name="_Toc422301688"/>
      <w:r w:rsidRPr="001E22FA">
        <w:rPr>
          <w:rFonts w:ascii="Times New Roman" w:eastAsiaTheme="majorEastAsia" w:hAnsi="Times New Roman" w:cs="Times New Roman"/>
          <w:b/>
          <w:bCs/>
          <w:color w:val="345A8A" w:themeColor="accent1" w:themeShade="B5"/>
          <w:sz w:val="28"/>
        </w:rPr>
        <w:t>Introduction</w:t>
      </w:r>
      <w:bookmarkEnd w:id="19"/>
      <w:bookmarkEnd w:id="20"/>
      <w:bookmarkEnd w:id="21"/>
      <w:bookmarkEnd w:id="22"/>
    </w:p>
    <w:p w:rsidR="001429D4" w:rsidRPr="001E22FA" w:rsidRDefault="001429D4" w:rsidP="001429D4">
      <w:pPr>
        <w:autoSpaceDE w:val="0"/>
        <w:autoSpaceDN w:val="0"/>
        <w:adjustRightInd w:val="0"/>
        <w:spacing w:before="120" w:after="0" w:line="264" w:lineRule="auto"/>
        <w:jc w:val="both"/>
        <w:rPr>
          <w:rFonts w:ascii="Times New Roman" w:hAnsi="Times New Roman" w:cs="Times New Roman"/>
        </w:rPr>
      </w:pPr>
      <w:r w:rsidRPr="001E22FA">
        <w:rPr>
          <w:rFonts w:ascii="Times New Roman" w:hAnsi="Times New Roman" w:cs="Times New Roman"/>
        </w:rPr>
        <w:t xml:space="preserve">The communication strategy of the Programme Romania-Republic of Moldova 2014-2020 is implemented via annual information and communication plans (hereafter Annual Communication Plan). </w:t>
      </w:r>
    </w:p>
    <w:p w:rsidR="001429D4" w:rsidRPr="001E22FA" w:rsidRDefault="001429D4" w:rsidP="001429D4">
      <w:pPr>
        <w:autoSpaceDE w:val="0"/>
        <w:autoSpaceDN w:val="0"/>
        <w:adjustRightInd w:val="0"/>
        <w:spacing w:before="120" w:after="0" w:line="264" w:lineRule="auto"/>
        <w:jc w:val="both"/>
        <w:rPr>
          <w:rFonts w:ascii="Times New Roman" w:hAnsi="Times New Roman" w:cs="Times New Roman"/>
        </w:rPr>
      </w:pPr>
      <w:r w:rsidRPr="001E22FA">
        <w:rPr>
          <w:rFonts w:ascii="Times New Roman" w:hAnsi="Times New Roman" w:cs="Times New Roman"/>
        </w:rPr>
        <w:t xml:space="preserve">Information on progress in implementing the Annual Communication Plans, the information and publicity measures carried out and the means of communication used will be included in the programme annual report (IR 77.2e) to be submitted to the European Commission (EC) by 15 February along with a plan for the subsequent year (IR 79.4). </w:t>
      </w:r>
    </w:p>
    <w:p w:rsidR="001429D4" w:rsidRPr="001E22FA" w:rsidRDefault="001429D4" w:rsidP="001429D4">
      <w:pPr>
        <w:autoSpaceDE w:val="0"/>
        <w:autoSpaceDN w:val="0"/>
        <w:adjustRightInd w:val="0"/>
        <w:spacing w:before="120" w:after="0" w:line="264" w:lineRule="auto"/>
        <w:jc w:val="both"/>
        <w:rPr>
          <w:rFonts w:ascii="Times New Roman" w:hAnsi="Times New Roman" w:cs="Times New Roman"/>
        </w:rPr>
      </w:pPr>
      <w:r w:rsidRPr="001E22FA">
        <w:rPr>
          <w:rFonts w:ascii="Times New Roman" w:hAnsi="Times New Roman" w:cs="Times New Roman"/>
        </w:rPr>
        <w:t>This document outlines the Annual Communication Plan for 2016 which follows the Communication Strategy and includes:</w:t>
      </w:r>
    </w:p>
    <w:p w:rsidR="001429D4" w:rsidRPr="001E22FA" w:rsidRDefault="001429D4" w:rsidP="001429D4">
      <w:pPr>
        <w:numPr>
          <w:ilvl w:val="0"/>
          <w:numId w:val="39"/>
        </w:numPr>
        <w:spacing w:before="120" w:after="0"/>
        <w:contextualSpacing/>
        <w:jc w:val="both"/>
        <w:rPr>
          <w:rFonts w:ascii="Times New Roman" w:eastAsiaTheme="minorEastAsia" w:hAnsi="Times New Roman" w:cs="Times New Roman"/>
          <w:bCs/>
          <w:lang w:eastAsia="fr-FR"/>
        </w:rPr>
      </w:pPr>
      <w:r w:rsidRPr="001E22FA">
        <w:rPr>
          <w:rFonts w:ascii="Times New Roman" w:eastAsiaTheme="minorEastAsia" w:hAnsi="Times New Roman" w:cs="Times New Roman"/>
          <w:bCs/>
          <w:lang w:eastAsia="fr-FR"/>
        </w:rPr>
        <w:t>Main communication objectives for 2016</w:t>
      </w:r>
    </w:p>
    <w:p w:rsidR="001429D4" w:rsidRPr="001E22FA" w:rsidRDefault="001429D4" w:rsidP="001429D4">
      <w:pPr>
        <w:numPr>
          <w:ilvl w:val="0"/>
          <w:numId w:val="39"/>
        </w:numPr>
        <w:spacing w:before="120" w:after="0"/>
        <w:contextualSpacing/>
        <w:jc w:val="both"/>
        <w:rPr>
          <w:rFonts w:ascii="Times New Roman" w:eastAsiaTheme="minorEastAsia" w:hAnsi="Times New Roman" w:cs="Times New Roman"/>
          <w:bCs/>
          <w:lang w:eastAsia="fr-FR"/>
        </w:rPr>
      </w:pPr>
      <w:r w:rsidRPr="001E22FA">
        <w:rPr>
          <w:rFonts w:ascii="Times New Roman" w:eastAsiaTheme="minorEastAsia" w:hAnsi="Times New Roman" w:cs="Times New Roman"/>
          <w:bCs/>
          <w:lang w:eastAsia="fr-FR"/>
        </w:rPr>
        <w:t>Target audience for 2016</w:t>
      </w:r>
    </w:p>
    <w:p w:rsidR="001429D4" w:rsidRPr="001E22FA" w:rsidRDefault="001429D4" w:rsidP="001429D4">
      <w:pPr>
        <w:numPr>
          <w:ilvl w:val="0"/>
          <w:numId w:val="39"/>
        </w:numPr>
        <w:spacing w:before="120" w:after="0"/>
        <w:contextualSpacing/>
        <w:jc w:val="both"/>
        <w:rPr>
          <w:rFonts w:ascii="Times New Roman" w:eastAsiaTheme="minorEastAsia" w:hAnsi="Times New Roman" w:cs="Times New Roman"/>
          <w:bCs/>
          <w:lang w:eastAsia="fr-FR"/>
        </w:rPr>
      </w:pPr>
      <w:r w:rsidRPr="001E22FA">
        <w:rPr>
          <w:rFonts w:ascii="Times New Roman" w:eastAsiaTheme="minorEastAsia" w:hAnsi="Times New Roman" w:cs="Times New Roman"/>
          <w:bCs/>
          <w:lang w:eastAsia="fr-FR"/>
        </w:rPr>
        <w:t>Measures, indicative timing, implementing bodies and budget</w:t>
      </w:r>
    </w:p>
    <w:p w:rsidR="001429D4" w:rsidRPr="001E22FA" w:rsidRDefault="001429D4" w:rsidP="001429D4">
      <w:pPr>
        <w:numPr>
          <w:ilvl w:val="0"/>
          <w:numId w:val="39"/>
        </w:numPr>
        <w:spacing w:before="120" w:after="0"/>
        <w:contextualSpacing/>
        <w:jc w:val="both"/>
        <w:rPr>
          <w:rFonts w:ascii="Times New Roman" w:eastAsiaTheme="minorEastAsia" w:hAnsi="Times New Roman" w:cs="Times New Roman"/>
          <w:bCs/>
          <w:lang w:eastAsia="fr-FR"/>
        </w:rPr>
      </w:pPr>
      <w:r w:rsidRPr="001E22FA">
        <w:rPr>
          <w:rFonts w:ascii="Times New Roman" w:eastAsiaTheme="minorEastAsia" w:hAnsi="Times New Roman" w:cs="Times New Roman"/>
          <w:bCs/>
          <w:lang w:eastAsia="fr-FR"/>
        </w:rPr>
        <w:t>Monitoring and Evaluation</w:t>
      </w:r>
    </w:p>
    <w:p w:rsidR="001429D4" w:rsidRPr="001E22FA" w:rsidRDefault="001429D4" w:rsidP="001429D4">
      <w:pPr>
        <w:keepNext/>
        <w:keepLines/>
        <w:numPr>
          <w:ilvl w:val="0"/>
          <w:numId w:val="41"/>
        </w:numPr>
        <w:spacing w:before="120" w:after="0" w:line="264" w:lineRule="auto"/>
        <w:outlineLvl w:val="0"/>
        <w:rPr>
          <w:rFonts w:ascii="Times New Roman" w:eastAsiaTheme="majorEastAsia" w:hAnsi="Times New Roman" w:cs="Times New Roman"/>
          <w:b/>
          <w:bCs/>
          <w:color w:val="345A8A" w:themeColor="accent1" w:themeShade="B5"/>
          <w:sz w:val="28"/>
        </w:rPr>
      </w:pPr>
      <w:bookmarkStart w:id="23" w:name="_Toc415142312"/>
      <w:bookmarkStart w:id="24" w:name="_Toc420480739"/>
      <w:bookmarkStart w:id="25" w:name="_Toc422301513"/>
      <w:bookmarkStart w:id="26" w:name="_Toc422301689"/>
      <w:r w:rsidRPr="001E22FA">
        <w:rPr>
          <w:rFonts w:ascii="Times New Roman" w:eastAsiaTheme="majorEastAsia" w:hAnsi="Times New Roman" w:cs="Times New Roman"/>
          <w:b/>
          <w:bCs/>
          <w:color w:val="345A8A" w:themeColor="accent1" w:themeShade="B5"/>
          <w:sz w:val="28"/>
        </w:rPr>
        <w:t>Context and Objectives</w:t>
      </w:r>
      <w:bookmarkEnd w:id="23"/>
      <w:bookmarkEnd w:id="24"/>
      <w:bookmarkEnd w:id="25"/>
      <w:bookmarkEnd w:id="26"/>
      <w:r w:rsidRPr="001E22FA">
        <w:rPr>
          <w:rFonts w:ascii="Times New Roman" w:eastAsiaTheme="majorEastAsia" w:hAnsi="Times New Roman" w:cs="Times New Roman"/>
          <w:b/>
          <w:bCs/>
          <w:color w:val="345A8A" w:themeColor="accent1" w:themeShade="B5"/>
          <w:sz w:val="28"/>
        </w:rPr>
        <w:t xml:space="preserve"> </w:t>
      </w:r>
    </w:p>
    <w:p w:rsidR="001429D4" w:rsidRPr="001E22FA" w:rsidRDefault="001429D4" w:rsidP="001429D4">
      <w:pPr>
        <w:spacing w:before="120" w:after="0"/>
        <w:jc w:val="both"/>
        <w:rPr>
          <w:rFonts w:ascii="Times New Roman" w:hAnsi="Times New Roman" w:cs="Times New Roman"/>
          <w:bCs/>
        </w:rPr>
      </w:pPr>
      <w:r w:rsidRPr="001E22FA">
        <w:rPr>
          <w:rFonts w:ascii="Times New Roman" w:hAnsi="Times New Roman" w:cs="Times New Roman"/>
          <w:bCs/>
        </w:rPr>
        <w:t>The Joint Operational Programme submitted in June 2015 is expected to be adopted by the EC by December 2015. Although preparatory costs, including for the first call for proposals are eligible from the moment of submission of the JOP to the EC, it is anticipated that programme activities in the second half of 2015 will be focused on the set up of management structures and the process for the designation of the Managing Authority (MA). Designation of the MA is expected to be complete in first half of 2016 allowing the launch of the first call for proposals later in the second half of 2016. Therefore the 2016 Annual Communication Plan will focus on the following objectives:</w:t>
      </w:r>
    </w:p>
    <w:p w:rsidR="001429D4" w:rsidRPr="001E22FA" w:rsidRDefault="001429D4" w:rsidP="001429D4">
      <w:pPr>
        <w:numPr>
          <w:ilvl w:val="0"/>
          <w:numId w:val="40"/>
        </w:numPr>
        <w:spacing w:before="120" w:after="0"/>
        <w:contextualSpacing/>
        <w:jc w:val="both"/>
        <w:rPr>
          <w:rFonts w:ascii="Times New Roman" w:eastAsiaTheme="minorEastAsia" w:hAnsi="Times New Roman" w:cs="Times New Roman"/>
          <w:bCs/>
          <w:lang w:eastAsia="fr-FR"/>
        </w:rPr>
      </w:pPr>
      <w:r w:rsidRPr="001E22FA">
        <w:rPr>
          <w:rFonts w:ascii="Times New Roman" w:eastAsiaTheme="minorEastAsia" w:hAnsi="Times New Roman" w:cs="Times New Roman"/>
          <w:bCs/>
          <w:lang w:eastAsia="fr-FR"/>
        </w:rPr>
        <w:t>To ensure a good communication with the programme bodies, as to ensure the proper start-up of the programme.</w:t>
      </w:r>
    </w:p>
    <w:p w:rsidR="001429D4" w:rsidRPr="001E22FA" w:rsidRDefault="001429D4" w:rsidP="001429D4">
      <w:pPr>
        <w:numPr>
          <w:ilvl w:val="0"/>
          <w:numId w:val="40"/>
        </w:numPr>
        <w:spacing w:before="120" w:after="0"/>
        <w:contextualSpacing/>
        <w:jc w:val="both"/>
        <w:rPr>
          <w:rFonts w:ascii="Times New Roman" w:eastAsiaTheme="minorEastAsia" w:hAnsi="Times New Roman" w:cs="Times New Roman"/>
          <w:bCs/>
          <w:lang w:eastAsia="fr-FR"/>
        </w:rPr>
      </w:pPr>
      <w:r w:rsidRPr="001E22FA">
        <w:rPr>
          <w:rFonts w:ascii="Times New Roman" w:eastAsiaTheme="minorEastAsia" w:hAnsi="Times New Roman" w:cs="Times New Roman"/>
          <w:bCs/>
          <w:lang w:eastAsia="fr-FR"/>
        </w:rPr>
        <w:t xml:space="preserve">To provide and facilitate proper information on the Programme requirements and enhance the capacity of the potential beneficiaries to prepare compliant applications </w:t>
      </w:r>
    </w:p>
    <w:p w:rsidR="001429D4" w:rsidRPr="001E22FA" w:rsidRDefault="001429D4" w:rsidP="001429D4">
      <w:pPr>
        <w:numPr>
          <w:ilvl w:val="0"/>
          <w:numId w:val="40"/>
        </w:numPr>
        <w:spacing w:before="120" w:after="0"/>
        <w:contextualSpacing/>
        <w:jc w:val="both"/>
        <w:rPr>
          <w:rFonts w:ascii="Times New Roman" w:eastAsiaTheme="minorEastAsia" w:hAnsi="Times New Roman" w:cs="Times New Roman"/>
          <w:bCs/>
          <w:lang w:eastAsia="fr-FR"/>
        </w:rPr>
      </w:pPr>
      <w:r w:rsidRPr="001E22FA">
        <w:rPr>
          <w:rFonts w:ascii="Times New Roman" w:eastAsiaTheme="minorEastAsia" w:hAnsi="Times New Roman" w:cs="Times New Roman"/>
          <w:bCs/>
          <w:lang w:eastAsia="fr-FR"/>
        </w:rPr>
        <w:t>To increase public awareness of the new Romania-Republic of Moldova programme 2014-2020.</w:t>
      </w:r>
    </w:p>
    <w:p w:rsidR="001429D4" w:rsidRPr="001E22FA" w:rsidRDefault="001429D4" w:rsidP="001429D4">
      <w:pPr>
        <w:spacing w:before="120" w:after="0"/>
        <w:ind w:left="720"/>
        <w:contextualSpacing/>
        <w:jc w:val="both"/>
        <w:rPr>
          <w:rFonts w:ascii="Times New Roman" w:eastAsiaTheme="minorEastAsia" w:hAnsi="Times New Roman" w:cs="Times New Roman"/>
          <w:bCs/>
          <w:lang w:eastAsia="fr-FR"/>
        </w:rPr>
      </w:pPr>
    </w:p>
    <w:p w:rsidR="001429D4" w:rsidRPr="001E22FA" w:rsidRDefault="001429D4" w:rsidP="001429D4">
      <w:pPr>
        <w:keepNext/>
        <w:keepLines/>
        <w:numPr>
          <w:ilvl w:val="0"/>
          <w:numId w:val="41"/>
        </w:numPr>
        <w:spacing w:before="120" w:after="0" w:line="264" w:lineRule="auto"/>
        <w:outlineLvl w:val="0"/>
        <w:rPr>
          <w:rFonts w:ascii="Times New Roman" w:eastAsiaTheme="majorEastAsia" w:hAnsi="Times New Roman" w:cs="Times New Roman"/>
          <w:b/>
          <w:bCs/>
          <w:color w:val="345A8A" w:themeColor="accent1" w:themeShade="B5"/>
          <w:sz w:val="28"/>
        </w:rPr>
      </w:pPr>
      <w:bookmarkStart w:id="27" w:name="_Toc415142313"/>
      <w:bookmarkStart w:id="28" w:name="_Toc420480740"/>
      <w:bookmarkStart w:id="29" w:name="_Toc422301514"/>
      <w:bookmarkStart w:id="30" w:name="_Toc422301690"/>
      <w:r w:rsidRPr="001E22FA">
        <w:rPr>
          <w:rFonts w:ascii="Times New Roman" w:eastAsiaTheme="majorEastAsia" w:hAnsi="Times New Roman" w:cs="Times New Roman"/>
          <w:b/>
          <w:bCs/>
          <w:color w:val="345A8A" w:themeColor="accent1" w:themeShade="B5"/>
          <w:sz w:val="28"/>
        </w:rPr>
        <w:t>Target groups</w:t>
      </w:r>
      <w:bookmarkEnd w:id="27"/>
      <w:bookmarkEnd w:id="28"/>
      <w:bookmarkEnd w:id="29"/>
      <w:bookmarkEnd w:id="30"/>
      <w:r w:rsidRPr="001E22FA">
        <w:rPr>
          <w:rFonts w:ascii="Times New Roman" w:eastAsiaTheme="majorEastAsia" w:hAnsi="Times New Roman" w:cs="Times New Roman"/>
          <w:b/>
          <w:bCs/>
          <w:color w:val="345A8A" w:themeColor="accent1" w:themeShade="B5"/>
          <w:sz w:val="28"/>
        </w:rPr>
        <w:t xml:space="preserve"> </w:t>
      </w:r>
    </w:p>
    <w:p w:rsidR="001429D4" w:rsidRPr="001E22FA" w:rsidRDefault="001429D4" w:rsidP="001429D4">
      <w:pPr>
        <w:spacing w:before="120" w:after="0" w:line="264" w:lineRule="auto"/>
        <w:jc w:val="both"/>
        <w:rPr>
          <w:rFonts w:ascii="Times New Roman" w:eastAsiaTheme="minorEastAsia" w:hAnsi="Times New Roman" w:cs="Times New Roman"/>
          <w:lang w:eastAsia="fr-FR"/>
        </w:rPr>
      </w:pPr>
      <w:r w:rsidRPr="001E22FA">
        <w:rPr>
          <w:rFonts w:ascii="Times New Roman" w:eastAsiaTheme="minorEastAsia" w:hAnsi="Times New Roman" w:cs="Times New Roman"/>
          <w:lang w:eastAsia="fr-FR"/>
        </w:rPr>
        <w:t xml:space="preserve">The information and communication activities will be directed to the target groups </w:t>
      </w:r>
      <w:r w:rsidR="00622D00" w:rsidRPr="001E22FA">
        <w:rPr>
          <w:rFonts w:ascii="Times New Roman" w:eastAsiaTheme="minorEastAsia" w:hAnsi="Times New Roman" w:cs="Times New Roman"/>
          <w:lang w:eastAsia="fr-FR"/>
        </w:rPr>
        <w:t>identified in</w:t>
      </w:r>
      <w:r w:rsidRPr="001E22FA">
        <w:rPr>
          <w:rFonts w:ascii="Times New Roman" w:eastAsiaTheme="minorEastAsia" w:hAnsi="Times New Roman" w:cs="Times New Roman"/>
          <w:lang w:eastAsia="fr-FR"/>
        </w:rPr>
        <w:t xml:space="preserve"> the two countries, in particular, in the Programme area, although it is expected that the broader activities, such as the website will reach beyond the eligible regions. </w:t>
      </w:r>
      <w:r w:rsidR="00622D00" w:rsidRPr="001E22FA">
        <w:rPr>
          <w:rFonts w:ascii="Times New Roman" w:eastAsiaTheme="minorEastAsia" w:hAnsi="Times New Roman" w:cs="Times New Roman"/>
          <w:lang w:eastAsia="fr-FR"/>
        </w:rPr>
        <w:t xml:space="preserve">Moreover, the programme bodies </w:t>
      </w:r>
      <w:r w:rsidRPr="001E22FA">
        <w:rPr>
          <w:rFonts w:ascii="Times New Roman" w:eastAsiaTheme="minorEastAsia" w:hAnsi="Times New Roman" w:cs="Times New Roman"/>
          <w:lang w:eastAsia="fr-FR"/>
        </w:rPr>
        <w:t>and the controllers/auditors shall benefit of complete and accurate information concerning the programme, so that to be able to contribute to its proper i</w:t>
      </w:r>
      <w:r w:rsidR="00622D00" w:rsidRPr="001E22FA">
        <w:rPr>
          <w:rFonts w:ascii="Times New Roman" w:eastAsiaTheme="minorEastAsia" w:hAnsi="Times New Roman" w:cs="Times New Roman"/>
          <w:lang w:eastAsia="fr-FR"/>
        </w:rPr>
        <w:t xml:space="preserve">mplementation. </w:t>
      </w:r>
    </w:p>
    <w:p w:rsidR="001429D4" w:rsidRPr="001E22FA" w:rsidRDefault="001429D4" w:rsidP="001429D4">
      <w:pPr>
        <w:keepNext/>
        <w:keepLines/>
        <w:numPr>
          <w:ilvl w:val="0"/>
          <w:numId w:val="41"/>
        </w:numPr>
        <w:spacing w:before="120" w:after="0" w:line="264" w:lineRule="auto"/>
        <w:outlineLvl w:val="0"/>
        <w:rPr>
          <w:rFonts w:ascii="Times New Roman" w:eastAsiaTheme="majorEastAsia" w:hAnsi="Times New Roman" w:cs="Times New Roman"/>
          <w:b/>
          <w:bCs/>
          <w:color w:val="345A8A" w:themeColor="accent1" w:themeShade="B5"/>
          <w:sz w:val="28"/>
        </w:rPr>
      </w:pPr>
      <w:bookmarkStart w:id="31" w:name="_Toc415142316"/>
      <w:bookmarkStart w:id="32" w:name="_Toc420480741"/>
      <w:bookmarkStart w:id="33" w:name="_Toc422301515"/>
      <w:bookmarkStart w:id="34" w:name="_Toc422301691"/>
      <w:r w:rsidRPr="001E22FA">
        <w:rPr>
          <w:rFonts w:ascii="Times New Roman" w:eastAsiaTheme="majorEastAsia" w:hAnsi="Times New Roman" w:cs="Times New Roman"/>
          <w:b/>
          <w:bCs/>
          <w:color w:val="345A8A" w:themeColor="accent1" w:themeShade="B5"/>
          <w:sz w:val="28"/>
        </w:rPr>
        <w:t>Communication activities</w:t>
      </w:r>
      <w:bookmarkEnd w:id="31"/>
      <w:bookmarkEnd w:id="32"/>
      <w:bookmarkEnd w:id="33"/>
      <w:bookmarkEnd w:id="34"/>
    </w:p>
    <w:p w:rsidR="001429D4" w:rsidRPr="001E22FA" w:rsidRDefault="001429D4" w:rsidP="001429D4">
      <w:pPr>
        <w:rPr>
          <w:rFonts w:ascii="Times New Roman" w:hAnsi="Times New Roman" w:cs="Times New Roman"/>
        </w:rPr>
      </w:pPr>
      <w:r w:rsidRPr="001E22FA">
        <w:rPr>
          <w:rFonts w:ascii="Times New Roman" w:hAnsi="Times New Roman" w:cs="Times New Roman"/>
        </w:rPr>
        <w:t xml:space="preserve">Proposed activities, target groups, the responsible body, implementing period and indicative budget are outlined in the table </w:t>
      </w:r>
      <w:proofErr w:type="spellStart"/>
      <w:r w:rsidRPr="001E22FA">
        <w:rPr>
          <w:rFonts w:ascii="Times New Roman" w:hAnsi="Times New Roman" w:cs="Times New Roman"/>
        </w:rPr>
        <w:t>bellow</w:t>
      </w:r>
      <w:proofErr w:type="spellEnd"/>
      <w:r w:rsidRPr="001E22FA">
        <w:rPr>
          <w:rFonts w:ascii="Times New Roman" w:hAnsi="Times New Roman" w:cs="Times New Roman"/>
        </w:rPr>
        <w:t>:</w:t>
      </w:r>
    </w:p>
    <w:tbl>
      <w:tblPr>
        <w:tblStyle w:val="TableGrid"/>
        <w:tblW w:w="10601" w:type="dxa"/>
        <w:tblInd w:w="-623"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962"/>
        <w:gridCol w:w="4252"/>
        <w:gridCol w:w="1701"/>
        <w:gridCol w:w="1276"/>
        <w:gridCol w:w="1418"/>
        <w:gridCol w:w="992"/>
      </w:tblGrid>
      <w:tr w:rsidR="001429D4" w:rsidRPr="001E22FA" w:rsidTr="00DC7CB9">
        <w:trPr>
          <w:cantSplit/>
          <w:trHeight w:val="574"/>
          <w:tblHeader/>
        </w:trPr>
        <w:tc>
          <w:tcPr>
            <w:tcW w:w="962" w:type="dxa"/>
            <w:tcBorders>
              <w:top w:val="single" w:sz="12" w:space="0" w:color="auto"/>
              <w:left w:val="single" w:sz="12" w:space="0" w:color="auto"/>
              <w:bottom w:val="single" w:sz="12" w:space="0" w:color="auto"/>
              <w:right w:val="single" w:sz="12" w:space="0" w:color="auto"/>
            </w:tcBorders>
            <w:shd w:val="clear" w:color="auto" w:fill="92D050"/>
          </w:tcPr>
          <w:p w:rsidR="001429D4" w:rsidRPr="001E22FA" w:rsidRDefault="001429D4" w:rsidP="00DC7CB9">
            <w:pPr>
              <w:spacing w:line="264" w:lineRule="auto"/>
              <w:jc w:val="center"/>
              <w:rPr>
                <w:rFonts w:ascii="Times New Roman" w:hAnsi="Times New Roman" w:cs="Times New Roman"/>
                <w:b/>
                <w:bCs/>
                <w:color w:val="FFFFFF" w:themeColor="background1"/>
                <w:sz w:val="20"/>
                <w:szCs w:val="20"/>
              </w:rPr>
            </w:pPr>
          </w:p>
        </w:tc>
        <w:tc>
          <w:tcPr>
            <w:tcW w:w="4252" w:type="dxa"/>
            <w:tcBorders>
              <w:top w:val="single" w:sz="12" w:space="0" w:color="auto"/>
              <w:left w:val="single" w:sz="12" w:space="0" w:color="auto"/>
              <w:bottom w:val="single" w:sz="12" w:space="0" w:color="auto"/>
              <w:right w:val="single" w:sz="12" w:space="0" w:color="auto"/>
            </w:tcBorders>
            <w:shd w:val="clear" w:color="auto" w:fill="92D050"/>
            <w:vAlign w:val="center"/>
          </w:tcPr>
          <w:p w:rsidR="001429D4" w:rsidRPr="001E22FA" w:rsidRDefault="001429D4" w:rsidP="00DC7CB9">
            <w:pPr>
              <w:spacing w:line="264" w:lineRule="auto"/>
              <w:jc w:val="center"/>
              <w:rPr>
                <w:rFonts w:ascii="Times New Roman" w:hAnsi="Times New Roman" w:cs="Times New Roman"/>
                <w:b/>
                <w:bCs/>
                <w:color w:val="FFFFFF" w:themeColor="background1"/>
                <w:sz w:val="20"/>
                <w:szCs w:val="20"/>
              </w:rPr>
            </w:pPr>
            <w:r w:rsidRPr="001E22FA">
              <w:rPr>
                <w:rFonts w:ascii="Times New Roman" w:hAnsi="Times New Roman" w:cs="Times New Roman"/>
                <w:b/>
                <w:bCs/>
                <w:color w:val="FFFFFF" w:themeColor="background1"/>
                <w:sz w:val="20"/>
                <w:szCs w:val="20"/>
              </w:rPr>
              <w:t>Activity</w:t>
            </w:r>
          </w:p>
        </w:tc>
        <w:tc>
          <w:tcPr>
            <w:tcW w:w="1701" w:type="dxa"/>
            <w:tcBorders>
              <w:top w:val="single" w:sz="12" w:space="0" w:color="auto"/>
              <w:left w:val="single" w:sz="12" w:space="0" w:color="auto"/>
              <w:bottom w:val="single" w:sz="12" w:space="0" w:color="auto"/>
              <w:right w:val="single" w:sz="12" w:space="0" w:color="auto"/>
            </w:tcBorders>
            <w:shd w:val="clear" w:color="auto" w:fill="92D050"/>
            <w:vAlign w:val="center"/>
          </w:tcPr>
          <w:p w:rsidR="001429D4" w:rsidRPr="001E22FA" w:rsidRDefault="001429D4" w:rsidP="00DC7CB9">
            <w:pPr>
              <w:spacing w:line="264" w:lineRule="auto"/>
              <w:jc w:val="center"/>
              <w:rPr>
                <w:rFonts w:ascii="Times New Roman" w:hAnsi="Times New Roman" w:cs="Times New Roman"/>
                <w:b/>
                <w:bCs/>
                <w:color w:val="FFFFFF" w:themeColor="background1"/>
                <w:sz w:val="20"/>
                <w:szCs w:val="20"/>
              </w:rPr>
            </w:pPr>
            <w:r w:rsidRPr="001E22FA">
              <w:rPr>
                <w:rFonts w:ascii="Times New Roman" w:hAnsi="Times New Roman" w:cs="Times New Roman"/>
                <w:b/>
                <w:bCs/>
                <w:color w:val="FFFFFF" w:themeColor="background1"/>
                <w:sz w:val="20"/>
                <w:szCs w:val="20"/>
              </w:rPr>
              <w:t>Target group</w:t>
            </w:r>
          </w:p>
        </w:tc>
        <w:tc>
          <w:tcPr>
            <w:tcW w:w="1276" w:type="dxa"/>
            <w:tcBorders>
              <w:top w:val="single" w:sz="12" w:space="0" w:color="auto"/>
              <w:left w:val="single" w:sz="12" w:space="0" w:color="auto"/>
              <w:bottom w:val="single" w:sz="12" w:space="0" w:color="auto"/>
              <w:right w:val="single" w:sz="12" w:space="0" w:color="auto"/>
            </w:tcBorders>
            <w:shd w:val="clear" w:color="auto" w:fill="92D050"/>
            <w:vAlign w:val="center"/>
          </w:tcPr>
          <w:p w:rsidR="001429D4" w:rsidRPr="001E22FA" w:rsidRDefault="001429D4" w:rsidP="00DC7CB9">
            <w:pPr>
              <w:spacing w:line="264" w:lineRule="auto"/>
              <w:jc w:val="center"/>
              <w:rPr>
                <w:rFonts w:ascii="Times New Roman" w:hAnsi="Times New Roman" w:cs="Times New Roman"/>
                <w:b/>
                <w:bCs/>
                <w:color w:val="FFFFFF" w:themeColor="background1"/>
                <w:sz w:val="20"/>
                <w:szCs w:val="20"/>
              </w:rPr>
            </w:pPr>
            <w:r w:rsidRPr="001E22FA">
              <w:rPr>
                <w:rFonts w:ascii="Times New Roman" w:hAnsi="Times New Roman" w:cs="Times New Roman"/>
                <w:b/>
                <w:bCs/>
                <w:color w:val="FFFFFF" w:themeColor="background1"/>
                <w:sz w:val="20"/>
                <w:szCs w:val="20"/>
              </w:rPr>
              <w:t>Responsible  body</w:t>
            </w:r>
          </w:p>
        </w:tc>
        <w:tc>
          <w:tcPr>
            <w:tcW w:w="1418" w:type="dxa"/>
            <w:tcBorders>
              <w:top w:val="single" w:sz="12" w:space="0" w:color="auto"/>
              <w:left w:val="single" w:sz="12" w:space="0" w:color="auto"/>
              <w:bottom w:val="single" w:sz="12" w:space="0" w:color="auto"/>
              <w:right w:val="single" w:sz="12" w:space="0" w:color="auto"/>
            </w:tcBorders>
            <w:shd w:val="clear" w:color="auto" w:fill="92D050"/>
            <w:vAlign w:val="center"/>
          </w:tcPr>
          <w:p w:rsidR="001429D4" w:rsidRPr="001E22FA" w:rsidRDefault="001429D4" w:rsidP="00DC7CB9">
            <w:pPr>
              <w:spacing w:line="264" w:lineRule="auto"/>
              <w:jc w:val="center"/>
              <w:rPr>
                <w:rFonts w:ascii="Times New Roman" w:hAnsi="Times New Roman" w:cs="Times New Roman"/>
                <w:b/>
                <w:bCs/>
                <w:color w:val="FFFFFF" w:themeColor="background1"/>
                <w:sz w:val="20"/>
                <w:szCs w:val="20"/>
              </w:rPr>
            </w:pPr>
            <w:r w:rsidRPr="001E22FA">
              <w:rPr>
                <w:rFonts w:ascii="Times New Roman" w:hAnsi="Times New Roman" w:cs="Times New Roman"/>
                <w:b/>
                <w:bCs/>
                <w:color w:val="FFFFFF" w:themeColor="background1"/>
                <w:sz w:val="20"/>
                <w:szCs w:val="20"/>
              </w:rPr>
              <w:t>Implement-</w:t>
            </w:r>
            <w:proofErr w:type="spellStart"/>
            <w:r w:rsidRPr="001E22FA">
              <w:rPr>
                <w:rFonts w:ascii="Times New Roman" w:hAnsi="Times New Roman" w:cs="Times New Roman"/>
                <w:b/>
                <w:bCs/>
                <w:color w:val="FFFFFF" w:themeColor="background1"/>
                <w:sz w:val="20"/>
                <w:szCs w:val="20"/>
              </w:rPr>
              <w:t>ing</w:t>
            </w:r>
            <w:proofErr w:type="spellEnd"/>
            <w:r w:rsidRPr="001E22FA">
              <w:rPr>
                <w:rFonts w:ascii="Times New Roman" w:hAnsi="Times New Roman" w:cs="Times New Roman"/>
                <w:b/>
                <w:bCs/>
                <w:color w:val="FFFFFF" w:themeColor="background1"/>
                <w:sz w:val="20"/>
                <w:szCs w:val="20"/>
              </w:rPr>
              <w:t xml:space="preserve"> period</w:t>
            </w:r>
          </w:p>
        </w:tc>
        <w:tc>
          <w:tcPr>
            <w:tcW w:w="992" w:type="dxa"/>
            <w:tcBorders>
              <w:top w:val="single" w:sz="12" w:space="0" w:color="auto"/>
              <w:left w:val="single" w:sz="12" w:space="0" w:color="auto"/>
              <w:bottom w:val="single" w:sz="12" w:space="0" w:color="auto"/>
              <w:right w:val="single" w:sz="12" w:space="0" w:color="auto"/>
            </w:tcBorders>
            <w:shd w:val="clear" w:color="auto" w:fill="92D050"/>
            <w:vAlign w:val="center"/>
          </w:tcPr>
          <w:p w:rsidR="001429D4" w:rsidRPr="001E22FA" w:rsidRDefault="001429D4" w:rsidP="00DC7CB9">
            <w:pPr>
              <w:spacing w:line="264" w:lineRule="auto"/>
              <w:jc w:val="center"/>
              <w:rPr>
                <w:rFonts w:ascii="Times New Roman" w:hAnsi="Times New Roman" w:cs="Times New Roman"/>
                <w:b/>
                <w:bCs/>
                <w:color w:val="FFFFFF" w:themeColor="background1"/>
                <w:sz w:val="20"/>
                <w:szCs w:val="20"/>
              </w:rPr>
            </w:pPr>
            <w:r w:rsidRPr="001E22FA">
              <w:rPr>
                <w:rFonts w:ascii="Times New Roman" w:hAnsi="Times New Roman" w:cs="Times New Roman"/>
                <w:b/>
                <w:bCs/>
                <w:color w:val="FFFFFF" w:themeColor="background1"/>
                <w:sz w:val="20"/>
                <w:szCs w:val="20"/>
              </w:rPr>
              <w:t>Budget</w:t>
            </w:r>
          </w:p>
        </w:tc>
      </w:tr>
      <w:tr w:rsidR="001429D4" w:rsidRPr="001E22FA" w:rsidTr="00DC7CB9">
        <w:trPr>
          <w:cantSplit/>
          <w:trHeight w:val="574"/>
        </w:trPr>
        <w:tc>
          <w:tcPr>
            <w:tcW w:w="962" w:type="dxa"/>
            <w:vMerge w:val="restart"/>
            <w:tcBorders>
              <w:top w:val="single" w:sz="8" w:space="0" w:color="auto"/>
              <w:left w:val="single" w:sz="8" w:space="0" w:color="auto"/>
              <w:right w:val="single" w:sz="8" w:space="0" w:color="auto"/>
            </w:tcBorders>
            <w:shd w:val="clear" w:color="auto" w:fill="FFFFFF" w:themeFill="background1"/>
            <w:textDirection w:val="btLr"/>
            <w:vAlign w:val="center"/>
          </w:tcPr>
          <w:p w:rsidR="001429D4" w:rsidRPr="001E22FA" w:rsidRDefault="001429D4" w:rsidP="00DC7CB9">
            <w:pPr>
              <w:spacing w:line="264" w:lineRule="auto"/>
              <w:ind w:left="113" w:right="113"/>
              <w:jc w:val="center"/>
              <w:rPr>
                <w:rFonts w:ascii="Times New Roman" w:hAnsi="Times New Roman" w:cs="Times New Roman"/>
                <w:b/>
                <w:bCs/>
                <w:sz w:val="28"/>
                <w:szCs w:val="28"/>
              </w:rPr>
            </w:pPr>
            <w:r w:rsidRPr="001E22FA">
              <w:rPr>
                <w:rFonts w:ascii="Times New Roman" w:hAnsi="Times New Roman" w:cs="Times New Roman"/>
                <w:b/>
                <w:bCs/>
                <w:sz w:val="28"/>
                <w:szCs w:val="28"/>
              </w:rPr>
              <w:t>PROMOTION</w:t>
            </w: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Create programme visual identity</w:t>
            </w:r>
          </w:p>
          <w:p w:rsidR="001429D4" w:rsidRPr="001E22FA" w:rsidRDefault="001429D4" w:rsidP="00DC7CB9">
            <w:pPr>
              <w:spacing w:line="264" w:lineRule="auto"/>
              <w:jc w:val="both"/>
              <w:rPr>
                <w:rFonts w:ascii="Times New Roman" w:eastAsiaTheme="minorEastAsia" w:hAnsi="Times New Roman" w:cs="Times New Roman"/>
                <w:sz w:val="20"/>
                <w:szCs w:val="20"/>
                <w:lang w:eastAsia="fr-FR"/>
              </w:rPr>
            </w:pPr>
            <w:r w:rsidRPr="001E22FA">
              <w:rPr>
                <w:rFonts w:ascii="Times New Roman" w:eastAsiaTheme="minorEastAsia" w:hAnsi="Times New Roman" w:cs="Times New Roman"/>
                <w:sz w:val="20"/>
                <w:szCs w:val="20"/>
                <w:lang w:eastAsia="fr-FR"/>
              </w:rPr>
              <w:t xml:space="preserve">The visual identity must be created as soon as possible after the adoption of the programme. Some elements of </w:t>
            </w:r>
            <w:r w:rsidR="00622D00" w:rsidRPr="001E22FA">
              <w:rPr>
                <w:rFonts w:ascii="Times New Roman" w:eastAsiaTheme="minorEastAsia" w:hAnsi="Times New Roman" w:cs="Times New Roman"/>
                <w:sz w:val="20"/>
                <w:szCs w:val="20"/>
                <w:lang w:eastAsia="fr-FR"/>
              </w:rPr>
              <w:t>the former programme ROUAMD 2007</w:t>
            </w:r>
            <w:r w:rsidRPr="001E22FA">
              <w:rPr>
                <w:rFonts w:ascii="Times New Roman" w:eastAsiaTheme="minorEastAsia" w:hAnsi="Times New Roman" w:cs="Times New Roman"/>
                <w:sz w:val="20"/>
                <w:szCs w:val="20"/>
                <w:lang w:eastAsia="fr-FR"/>
              </w:rPr>
              <w:t xml:space="preserve">-2013 may be kept, in order to suggest the continuity and capitalization of the results (e.g. the logo “Common borders. Common solutions”). </w:t>
            </w:r>
          </w:p>
          <w:p w:rsidR="001429D4" w:rsidRPr="001E22FA" w:rsidRDefault="001429D4" w:rsidP="00DC7CB9">
            <w:pPr>
              <w:spacing w:before="40" w:line="264" w:lineRule="auto"/>
              <w:jc w:val="both"/>
              <w:rPr>
                <w:rFonts w:ascii="Times New Roman" w:eastAsiaTheme="minorEastAsia" w:hAnsi="Times New Roman" w:cs="Times New Roman"/>
                <w:b/>
                <w:bCs/>
                <w:sz w:val="20"/>
                <w:szCs w:val="20"/>
                <w:lang w:eastAsia="fr-FR"/>
              </w:rPr>
            </w:pPr>
            <w:r w:rsidRPr="001E22FA">
              <w:rPr>
                <w:rFonts w:ascii="Times New Roman" w:eastAsiaTheme="minorEastAsia" w:hAnsi="Times New Roman" w:cs="Times New Roman"/>
                <w:sz w:val="20"/>
                <w:szCs w:val="20"/>
                <w:lang w:eastAsia="fr-FR"/>
              </w:rPr>
              <w:t xml:space="preserve">The new visual identity will be used for the communication tools related to the programme.  A new visibility manual for use of programme structures and beneficiaries will be elaborated as well as the design of the main instruments for ensuring programme visibility: roll-up, poster, adds, folders, notebook, pen, etc. </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All internal and external target groups</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bookmarkStart w:id="35" w:name="OLE_LINK3"/>
            <w:bookmarkStart w:id="36" w:name="OLE_LINK4"/>
            <w:r w:rsidRPr="001E22FA">
              <w:rPr>
                <w:rFonts w:ascii="Times New Roman" w:hAnsi="Times New Roman" w:cs="Times New Roman"/>
                <w:bCs/>
                <w:sz w:val="20"/>
                <w:szCs w:val="20"/>
              </w:rPr>
              <w:t>MA</w:t>
            </w:r>
            <w:bookmarkEnd w:id="35"/>
            <w:bookmarkEnd w:id="36"/>
            <w:r w:rsidRPr="001E22FA">
              <w:rPr>
                <w:rFonts w:ascii="Times New Roman" w:hAnsi="Times New Roman" w:cs="Times New Roman"/>
                <w:bCs/>
                <w:sz w:val="20"/>
                <w:szCs w:val="20"/>
              </w:rPr>
              <w:t>/JTS</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Q1/Q2</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10,000</w:t>
            </w:r>
          </w:p>
        </w:tc>
      </w:tr>
      <w:tr w:rsidR="001429D4" w:rsidRPr="001E22FA" w:rsidTr="00DC7CB9">
        <w:trPr>
          <w:cantSplit/>
          <w:trHeight w:val="574"/>
        </w:trPr>
        <w:tc>
          <w:tcPr>
            <w:tcW w:w="962" w:type="dxa"/>
            <w:vMerge/>
            <w:tcBorders>
              <w:left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Produce and disseminate promotional materials</w:t>
            </w:r>
          </w:p>
          <w:p w:rsidR="001429D4" w:rsidRPr="001E22FA" w:rsidRDefault="001429D4" w:rsidP="00DC7CB9">
            <w:pPr>
              <w:spacing w:line="264" w:lineRule="auto"/>
              <w:jc w:val="both"/>
              <w:rPr>
                <w:rFonts w:ascii="Times New Roman" w:eastAsiaTheme="minorEastAsia" w:hAnsi="Times New Roman" w:cs="Times New Roman"/>
                <w:sz w:val="20"/>
                <w:szCs w:val="20"/>
                <w:lang w:eastAsia="fr-FR"/>
              </w:rPr>
            </w:pPr>
            <w:r w:rsidRPr="001E22FA">
              <w:rPr>
                <w:rFonts w:ascii="Times New Roman" w:eastAsiaTheme="minorEastAsia" w:hAnsi="Times New Roman" w:cs="Times New Roman"/>
                <w:sz w:val="20"/>
                <w:szCs w:val="20"/>
                <w:lang w:eastAsia="fr-FR"/>
              </w:rPr>
              <w:t xml:space="preserve">Promotional materials bearing the visual identity elements of the programme will be produced and used or disseminated by MA/JTS during the events related to launch of the programme and of the first call for proposals. The promotional materials produced in 2016 shall include: folders, </w:t>
            </w:r>
            <w:proofErr w:type="gramStart"/>
            <w:r w:rsidRPr="001E22FA">
              <w:rPr>
                <w:rFonts w:ascii="Times New Roman" w:eastAsiaTheme="minorEastAsia" w:hAnsi="Times New Roman" w:cs="Times New Roman"/>
                <w:sz w:val="20"/>
                <w:szCs w:val="20"/>
                <w:lang w:eastAsia="fr-FR"/>
              </w:rPr>
              <w:t>pens ,</w:t>
            </w:r>
            <w:proofErr w:type="gramEnd"/>
            <w:r w:rsidRPr="001E22FA">
              <w:rPr>
                <w:rFonts w:ascii="Times New Roman" w:eastAsiaTheme="minorEastAsia" w:hAnsi="Times New Roman" w:cs="Times New Roman"/>
                <w:sz w:val="20"/>
                <w:szCs w:val="20"/>
                <w:lang w:eastAsia="fr-FR"/>
              </w:rPr>
              <w:t xml:space="preserve"> notebooks , roll ups , posters .</w:t>
            </w:r>
          </w:p>
          <w:p w:rsidR="001429D4" w:rsidRPr="001E22FA" w:rsidRDefault="001429D4" w:rsidP="00DC7CB9">
            <w:pPr>
              <w:spacing w:before="40" w:line="264" w:lineRule="auto"/>
              <w:jc w:val="both"/>
              <w:rPr>
                <w:rFonts w:ascii="Times New Roman" w:eastAsiaTheme="minorEastAsia" w:hAnsi="Times New Roman" w:cs="Times New Roman"/>
                <w:b/>
                <w:bCs/>
                <w:sz w:val="20"/>
                <w:szCs w:val="20"/>
                <w:lang w:eastAsia="fr-FR"/>
              </w:rPr>
            </w:pP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All external target groups; Internal target groups - programme management structures, decision makers in participating countries</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MA/JTS</w:t>
            </w:r>
          </w:p>
          <w:p w:rsidR="001429D4" w:rsidRPr="001E22FA" w:rsidRDefault="001429D4" w:rsidP="00DC7CB9">
            <w:pPr>
              <w:rPr>
                <w:rFonts w:ascii="Times New Roman" w:hAnsi="Times New Roman" w:cs="Times New Roman"/>
                <w:sz w:val="20"/>
                <w:szCs w:val="20"/>
              </w:rPr>
            </w:pPr>
          </w:p>
          <w:p w:rsidR="001429D4" w:rsidRPr="001E22FA" w:rsidRDefault="001429D4" w:rsidP="00DC7CB9">
            <w:pPr>
              <w:rPr>
                <w:rFonts w:ascii="Times New Roman" w:hAnsi="Times New Roman" w:cs="Times New Roman"/>
                <w:sz w:val="20"/>
                <w:szCs w:val="20"/>
              </w:rPr>
            </w:pPr>
          </w:p>
          <w:p w:rsidR="001429D4" w:rsidRPr="001E22FA" w:rsidRDefault="001429D4" w:rsidP="00DC7CB9">
            <w:pPr>
              <w:rPr>
                <w:rFonts w:ascii="Times New Roman" w:hAnsi="Times New Roman" w:cs="Times New Roman"/>
                <w:sz w:val="20"/>
                <w:szCs w:val="20"/>
              </w:rPr>
            </w:pPr>
          </w:p>
          <w:p w:rsidR="001429D4" w:rsidRPr="001E22FA" w:rsidRDefault="001429D4" w:rsidP="00DC7CB9">
            <w:pPr>
              <w:rPr>
                <w:rFonts w:ascii="Times New Roman" w:hAnsi="Times New Roman" w:cs="Times New Roman"/>
                <w:sz w:val="20"/>
                <w:szCs w:val="20"/>
              </w:rPr>
            </w:pPr>
          </w:p>
          <w:p w:rsidR="001429D4" w:rsidRPr="001E22FA" w:rsidRDefault="001429D4" w:rsidP="00DC7CB9">
            <w:pPr>
              <w:jc w:val="center"/>
              <w:rPr>
                <w:rFonts w:ascii="Times New Roman" w:hAnsi="Times New Roman" w:cs="Times New Roman"/>
                <w:sz w:val="20"/>
                <w:szCs w:val="20"/>
              </w:rPr>
            </w:pP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Q2/Q3</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20,000</w:t>
            </w:r>
          </w:p>
        </w:tc>
      </w:tr>
      <w:tr w:rsidR="001429D4" w:rsidRPr="001E22FA" w:rsidTr="00DC7CB9">
        <w:trPr>
          <w:cantSplit/>
          <w:trHeight w:val="574"/>
        </w:trPr>
        <w:tc>
          <w:tcPr>
            <w:tcW w:w="962" w:type="dxa"/>
            <w:vMerge/>
            <w:tcBorders>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rPr>
            </w:pPr>
            <w:r w:rsidRPr="001E22FA">
              <w:rPr>
                <w:rFonts w:ascii="Times New Roman" w:hAnsi="Times New Roman" w:cs="Times New Roman"/>
                <w:b/>
                <w:bCs/>
                <w:sz w:val="20"/>
                <w:szCs w:val="20"/>
              </w:rPr>
              <w:t>Social media</w:t>
            </w:r>
            <w:r w:rsidRPr="001E22FA">
              <w:rPr>
                <w:rFonts w:ascii="Times New Roman" w:hAnsi="Times New Roman" w:cs="Times New Roman"/>
              </w:rPr>
              <w:t xml:space="preserve"> </w:t>
            </w:r>
          </w:p>
          <w:p w:rsidR="001429D4" w:rsidRPr="001E22FA" w:rsidRDefault="001429D4" w:rsidP="00DC7CB9">
            <w:pPr>
              <w:spacing w:line="264" w:lineRule="auto"/>
              <w:rPr>
                <w:rFonts w:ascii="Times New Roman" w:hAnsi="Times New Roman" w:cs="Times New Roman"/>
                <w:bCs/>
                <w:sz w:val="20"/>
                <w:szCs w:val="20"/>
              </w:rPr>
            </w:pPr>
            <w:r w:rsidRPr="001E22FA">
              <w:rPr>
                <w:rFonts w:ascii="Times New Roman" w:hAnsi="Times New Roman" w:cs="Times New Roman"/>
                <w:bCs/>
                <w:sz w:val="20"/>
                <w:szCs w:val="20"/>
              </w:rPr>
              <w:t>A new Facebook page will be created in order to disseminate new programme developments in an informal manner.</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All internal and external target groups</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MA/JTS</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Q1</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n/a</w:t>
            </w:r>
          </w:p>
        </w:tc>
      </w:tr>
      <w:tr w:rsidR="001429D4" w:rsidRPr="001E22FA" w:rsidTr="00DC7CB9">
        <w:trPr>
          <w:cantSplit/>
          <w:trHeight w:val="574"/>
        </w:trPr>
        <w:tc>
          <w:tcPr>
            <w:tcW w:w="962" w:type="dxa"/>
            <w:tcBorders>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before="40" w:line="264" w:lineRule="auto"/>
              <w:jc w:val="both"/>
              <w:rPr>
                <w:rFonts w:ascii="Times New Roman" w:eastAsiaTheme="minorEastAsia" w:hAnsi="Times New Roman" w:cs="Times New Roman"/>
                <w:b/>
                <w:bCs/>
                <w:sz w:val="20"/>
                <w:szCs w:val="20"/>
                <w:lang w:eastAsia="fr-FR"/>
              </w:rPr>
            </w:pPr>
            <w:r w:rsidRPr="001E22FA">
              <w:rPr>
                <w:rFonts w:ascii="Times New Roman" w:eastAsiaTheme="minorEastAsia" w:hAnsi="Times New Roman" w:cs="Times New Roman"/>
                <w:b/>
                <w:bCs/>
                <w:sz w:val="20"/>
                <w:szCs w:val="20"/>
                <w:lang w:eastAsia="fr-FR"/>
              </w:rPr>
              <w:t>Media displays</w:t>
            </w:r>
          </w:p>
          <w:p w:rsidR="001429D4" w:rsidRPr="001E22FA" w:rsidRDefault="001429D4" w:rsidP="00DC7CB9">
            <w:pPr>
              <w:spacing w:before="40" w:line="264" w:lineRule="auto"/>
              <w:jc w:val="both"/>
              <w:rPr>
                <w:rFonts w:ascii="Times New Roman" w:eastAsiaTheme="minorEastAsia" w:hAnsi="Times New Roman" w:cs="Times New Roman"/>
                <w:bCs/>
                <w:sz w:val="20"/>
                <w:szCs w:val="20"/>
                <w:lang w:eastAsia="fr-FR"/>
              </w:rPr>
            </w:pPr>
            <w:r w:rsidRPr="001E22FA">
              <w:rPr>
                <w:rFonts w:ascii="Times New Roman" w:eastAsiaTheme="minorEastAsia" w:hAnsi="Times New Roman" w:cs="Times New Roman"/>
                <w:bCs/>
                <w:sz w:val="20"/>
                <w:szCs w:val="20"/>
                <w:lang w:eastAsia="fr-FR"/>
              </w:rPr>
              <w:t xml:space="preserve">Press releases will be used to inform the wider public about events such as the launching of the programme, information events, launching of the call for proposals, etc. </w:t>
            </w:r>
          </w:p>
          <w:p w:rsidR="001429D4" w:rsidRPr="001E22FA" w:rsidRDefault="001429D4" w:rsidP="00DC7CB9">
            <w:pPr>
              <w:spacing w:before="40" w:line="264" w:lineRule="auto"/>
              <w:jc w:val="both"/>
              <w:rPr>
                <w:rFonts w:ascii="Times New Roman" w:eastAsiaTheme="minorEastAsia" w:hAnsi="Times New Roman" w:cs="Times New Roman"/>
                <w:bCs/>
                <w:sz w:val="20"/>
                <w:szCs w:val="20"/>
                <w:lang w:eastAsia="fr-FR"/>
              </w:rPr>
            </w:pPr>
            <w:r w:rsidRPr="001E22FA">
              <w:rPr>
                <w:rFonts w:ascii="Times New Roman" w:eastAsiaTheme="minorEastAsia" w:hAnsi="Times New Roman" w:cs="Times New Roman"/>
                <w:bCs/>
                <w:sz w:val="20"/>
                <w:szCs w:val="20"/>
                <w:lang w:eastAsia="fr-FR"/>
              </w:rPr>
              <w:t>Additionally, the launching of the call for proposals will be advertised through the media in the eligible area.</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All internal and external target groups</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jc w:val="center"/>
              <w:rPr>
                <w:rFonts w:ascii="Times New Roman" w:hAnsi="Times New Roman" w:cs="Times New Roman"/>
                <w:sz w:val="20"/>
                <w:szCs w:val="20"/>
              </w:rPr>
            </w:pPr>
            <w:r w:rsidRPr="001E22FA">
              <w:rPr>
                <w:rFonts w:ascii="Times New Roman" w:hAnsi="Times New Roman" w:cs="Times New Roman"/>
                <w:sz w:val="20"/>
                <w:szCs w:val="20"/>
              </w:rPr>
              <w:t>MA/JTS</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35,000</w:t>
            </w:r>
          </w:p>
        </w:tc>
      </w:tr>
      <w:tr w:rsidR="001429D4" w:rsidRPr="001E22FA" w:rsidTr="00DC7CB9">
        <w:trPr>
          <w:cantSplit/>
          <w:trHeight w:val="1134"/>
        </w:trPr>
        <w:tc>
          <w:tcPr>
            <w:tcW w:w="962" w:type="dxa"/>
            <w:tcBorders>
              <w:top w:val="single" w:sz="8" w:space="0" w:color="auto"/>
              <w:left w:val="single" w:sz="8" w:space="0" w:color="auto"/>
              <w:bottom w:val="single" w:sz="8" w:space="0" w:color="auto"/>
              <w:right w:val="single" w:sz="8" w:space="0" w:color="auto"/>
            </w:tcBorders>
            <w:shd w:val="clear" w:color="auto" w:fill="FFFFFF" w:themeFill="background1"/>
            <w:textDirection w:val="btLr"/>
          </w:tcPr>
          <w:p w:rsidR="001429D4" w:rsidRPr="001E22FA" w:rsidRDefault="001429D4" w:rsidP="00DC7CB9">
            <w:pPr>
              <w:spacing w:line="264" w:lineRule="auto"/>
              <w:ind w:left="113" w:right="113"/>
              <w:rPr>
                <w:rFonts w:ascii="Times New Roman" w:hAnsi="Times New Roman" w:cs="Times New Roman"/>
                <w:b/>
                <w:bCs/>
                <w:sz w:val="20"/>
                <w:szCs w:val="20"/>
              </w:rPr>
            </w:pPr>
            <w:r w:rsidRPr="001E22FA">
              <w:rPr>
                <w:rFonts w:ascii="Times New Roman" w:hAnsi="Times New Roman" w:cs="Times New Roman"/>
                <w:b/>
                <w:bCs/>
                <w:sz w:val="28"/>
                <w:szCs w:val="20"/>
              </w:rPr>
              <w:t>INFORMATION</w:t>
            </w: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Programme website</w:t>
            </w:r>
          </w:p>
          <w:p w:rsidR="001429D4" w:rsidRPr="001E22FA" w:rsidRDefault="001429D4" w:rsidP="00DC7CB9">
            <w:pPr>
              <w:spacing w:line="264" w:lineRule="auto"/>
              <w:jc w:val="both"/>
              <w:rPr>
                <w:rFonts w:ascii="Times New Roman" w:eastAsiaTheme="minorEastAsia" w:hAnsi="Times New Roman" w:cs="Times New Roman"/>
                <w:b/>
                <w:bCs/>
                <w:sz w:val="20"/>
                <w:szCs w:val="20"/>
                <w:lang w:eastAsia="fr-FR"/>
              </w:rPr>
            </w:pPr>
            <w:r w:rsidRPr="001E22FA">
              <w:rPr>
                <w:rFonts w:ascii="Times New Roman" w:eastAsiaTheme="minorEastAsia" w:hAnsi="Times New Roman" w:cs="Times New Roman"/>
                <w:sz w:val="20"/>
                <w:szCs w:val="20"/>
                <w:lang w:eastAsia="fr-FR"/>
              </w:rPr>
              <w:t>A new programme website will be developed</w:t>
            </w:r>
            <w:r w:rsidRPr="001E22FA">
              <w:rPr>
                <w:rFonts w:ascii="Times New Roman" w:eastAsiaTheme="minorEastAsia" w:hAnsi="Times New Roman" w:cs="Times New Roman"/>
                <w:sz w:val="24"/>
                <w:szCs w:val="24"/>
                <w:lang w:eastAsia="fr-FR"/>
              </w:rPr>
              <w:t xml:space="preserve"> </w:t>
            </w:r>
            <w:r w:rsidRPr="001E22FA">
              <w:rPr>
                <w:rFonts w:ascii="Times New Roman" w:eastAsiaTheme="minorEastAsia" w:hAnsi="Times New Roman" w:cs="Times New Roman"/>
                <w:sz w:val="20"/>
                <w:szCs w:val="20"/>
                <w:lang w:eastAsia="fr-FR"/>
              </w:rPr>
              <w:t>following the approval of the JOP by the European Commission, The website will be designed to be the main source of information for all the target groups but, in particular, for the potential applicants, the lead beneficiaries and their partners on one hand, and for the general public on the other hand. The website will be continuously updated.</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All internal and external target groups</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MA/JTS</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 xml:space="preserve">Q1 </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10,000</w:t>
            </w:r>
          </w:p>
        </w:tc>
      </w:tr>
      <w:tr w:rsidR="001429D4" w:rsidRPr="001E22FA" w:rsidTr="00DC7CB9">
        <w:trPr>
          <w:cantSplit/>
          <w:trHeight w:val="574"/>
        </w:trPr>
        <w:tc>
          <w:tcPr>
            <w:tcW w:w="962" w:type="dxa"/>
            <w:vMerge w:val="restart"/>
            <w:tcBorders>
              <w:top w:val="single" w:sz="8" w:space="0" w:color="auto"/>
              <w:left w:val="single" w:sz="8" w:space="0" w:color="auto"/>
              <w:right w:val="single" w:sz="8" w:space="0" w:color="auto"/>
            </w:tcBorders>
            <w:shd w:val="clear" w:color="auto" w:fill="FFFFFF" w:themeFill="background1"/>
            <w:textDirection w:val="btLr"/>
            <w:vAlign w:val="center"/>
          </w:tcPr>
          <w:p w:rsidR="001429D4" w:rsidRPr="001E22FA" w:rsidRDefault="001429D4" w:rsidP="00DC7CB9">
            <w:pPr>
              <w:spacing w:line="264" w:lineRule="auto"/>
              <w:ind w:left="113" w:right="113"/>
              <w:jc w:val="center"/>
              <w:rPr>
                <w:rFonts w:ascii="Times New Roman" w:hAnsi="Times New Roman" w:cs="Times New Roman"/>
                <w:b/>
                <w:bCs/>
                <w:sz w:val="20"/>
                <w:szCs w:val="20"/>
              </w:rPr>
            </w:pPr>
            <w:r w:rsidRPr="001E22FA">
              <w:rPr>
                <w:rFonts w:ascii="Times New Roman" w:hAnsi="Times New Roman" w:cs="Times New Roman"/>
                <w:b/>
                <w:bCs/>
                <w:sz w:val="28"/>
                <w:szCs w:val="20"/>
              </w:rPr>
              <w:lastRenderedPageBreak/>
              <w:t>INFORMATION</w:t>
            </w: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Prepare a leaflet on the Programme</w:t>
            </w:r>
          </w:p>
          <w:p w:rsidR="001429D4" w:rsidRPr="001E22FA" w:rsidRDefault="001429D4" w:rsidP="00DC7CB9">
            <w:pPr>
              <w:spacing w:line="264" w:lineRule="auto"/>
              <w:jc w:val="both"/>
              <w:rPr>
                <w:rFonts w:ascii="Times New Roman" w:eastAsiaTheme="minorEastAsia" w:hAnsi="Times New Roman" w:cs="Times New Roman"/>
                <w:bCs/>
                <w:sz w:val="20"/>
                <w:szCs w:val="20"/>
                <w:lang w:eastAsia="fr-FR"/>
              </w:rPr>
            </w:pPr>
            <w:r w:rsidRPr="001E22FA">
              <w:rPr>
                <w:rFonts w:ascii="Times New Roman" w:eastAsiaTheme="minorEastAsia" w:hAnsi="Times New Roman" w:cs="Times New Roman"/>
                <w:bCs/>
                <w:sz w:val="20"/>
                <w:szCs w:val="20"/>
                <w:lang w:eastAsia="fr-FR"/>
              </w:rPr>
              <w:t xml:space="preserve">A leaflet will be produced to give information on the Programme, including the objectives and priorities, eligible regions, expected results and the funds available for each priority.  </w:t>
            </w:r>
          </w:p>
          <w:p w:rsidR="001429D4" w:rsidRPr="001E22FA" w:rsidRDefault="001429D4" w:rsidP="00DC7CB9">
            <w:pPr>
              <w:spacing w:before="40" w:line="264" w:lineRule="auto"/>
              <w:jc w:val="both"/>
              <w:rPr>
                <w:rFonts w:ascii="Times New Roman" w:eastAsiaTheme="minorEastAsia" w:hAnsi="Times New Roman" w:cs="Times New Roman"/>
                <w:b/>
                <w:bCs/>
                <w:sz w:val="20"/>
                <w:szCs w:val="20"/>
                <w:lang w:eastAsia="fr-FR"/>
              </w:rPr>
            </w:pPr>
            <w:r w:rsidRPr="001E22FA">
              <w:rPr>
                <w:rFonts w:ascii="Times New Roman" w:eastAsiaTheme="minorEastAsia" w:hAnsi="Times New Roman" w:cs="Times New Roman"/>
                <w:bCs/>
                <w:sz w:val="20"/>
                <w:szCs w:val="20"/>
                <w:lang w:eastAsia="fr-FR"/>
              </w:rPr>
              <w:t xml:space="preserve">The leaflet will have clear and concise text and attractive graphics. 4500 hard copies will be produced and disseminated during the programme lifetime, but especially in the first year of implementation and before each call for proposals. Electronic copies shall be distributed via the programme website and through the Programme information networks. They will also be sent to the NA for distribution among local stakeholders. </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All internal and external target groups</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JTS/MA/</w:t>
            </w:r>
          </w:p>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NA</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Q1/Q2</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5,000</w:t>
            </w:r>
          </w:p>
        </w:tc>
      </w:tr>
      <w:tr w:rsidR="001429D4" w:rsidRPr="001E22FA" w:rsidTr="00DC7CB9">
        <w:trPr>
          <w:cantSplit/>
          <w:trHeight w:val="574"/>
        </w:trPr>
        <w:tc>
          <w:tcPr>
            <w:tcW w:w="962" w:type="dxa"/>
            <w:vMerge/>
            <w:tcBorders>
              <w:left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Prepare a leaflet for the first call for proposals</w:t>
            </w:r>
          </w:p>
          <w:p w:rsidR="001429D4" w:rsidRPr="001E22FA" w:rsidRDefault="001429D4" w:rsidP="00DC7CB9">
            <w:pPr>
              <w:spacing w:line="264" w:lineRule="auto"/>
              <w:jc w:val="both"/>
              <w:rPr>
                <w:rFonts w:ascii="Times New Roman" w:eastAsiaTheme="minorEastAsia" w:hAnsi="Times New Roman" w:cs="Times New Roman"/>
                <w:b/>
                <w:bCs/>
                <w:sz w:val="20"/>
                <w:szCs w:val="20"/>
                <w:lang w:eastAsia="fr-FR"/>
              </w:rPr>
            </w:pPr>
            <w:r w:rsidRPr="001E22FA">
              <w:rPr>
                <w:rFonts w:ascii="Times New Roman" w:eastAsiaTheme="minorEastAsia" w:hAnsi="Times New Roman" w:cs="Times New Roman"/>
                <w:bCs/>
                <w:sz w:val="20"/>
                <w:szCs w:val="20"/>
                <w:lang w:eastAsia="fr-FR"/>
              </w:rPr>
              <w:t xml:space="preserve">Another leaflet will be produced for the first call for proposals. It will give information on the objective of the call, eligible applicants, the types of actions that can be financed, </w:t>
            </w:r>
            <w:proofErr w:type="gramStart"/>
            <w:r w:rsidRPr="001E22FA">
              <w:rPr>
                <w:rFonts w:ascii="Times New Roman" w:eastAsiaTheme="minorEastAsia" w:hAnsi="Times New Roman" w:cs="Times New Roman"/>
                <w:bCs/>
                <w:sz w:val="20"/>
                <w:szCs w:val="20"/>
                <w:lang w:eastAsia="fr-FR"/>
              </w:rPr>
              <w:t>the</w:t>
            </w:r>
            <w:proofErr w:type="gramEnd"/>
            <w:r w:rsidRPr="001E22FA">
              <w:rPr>
                <w:rFonts w:ascii="Times New Roman" w:eastAsiaTheme="minorEastAsia" w:hAnsi="Times New Roman" w:cs="Times New Roman"/>
                <w:bCs/>
                <w:sz w:val="20"/>
                <w:szCs w:val="20"/>
                <w:lang w:eastAsia="fr-FR"/>
              </w:rPr>
              <w:t xml:space="preserve"> available amount for the call. It will also include information on the maximum and minimum budget for projects and also the expected duration. Only electronic copies shall be prepared. They will be distributed via the programme website and through the Programme information networks. They will also be sent to the NA for distribution among local stakeholders.</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Potential Applicants and partners organisations, EU and other bodies working in the programme area</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MA/JTS</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Q2/Q3</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n/a</w:t>
            </w:r>
          </w:p>
        </w:tc>
      </w:tr>
      <w:tr w:rsidR="001429D4" w:rsidRPr="001E22FA" w:rsidTr="00DC7CB9">
        <w:trPr>
          <w:cantSplit/>
          <w:trHeight w:val="574"/>
        </w:trPr>
        <w:tc>
          <w:tcPr>
            <w:tcW w:w="962" w:type="dxa"/>
            <w:vMerge/>
            <w:tcBorders>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 xml:space="preserve">Update the programme information network </w:t>
            </w:r>
          </w:p>
          <w:p w:rsidR="001429D4" w:rsidRPr="001E22FA" w:rsidRDefault="001429D4" w:rsidP="00DC7CB9">
            <w:pPr>
              <w:spacing w:line="264" w:lineRule="auto"/>
              <w:jc w:val="both"/>
              <w:rPr>
                <w:rFonts w:ascii="Times New Roman" w:eastAsiaTheme="minorEastAsia" w:hAnsi="Times New Roman" w:cs="Times New Roman"/>
                <w:b/>
                <w:bCs/>
                <w:sz w:val="20"/>
                <w:szCs w:val="20"/>
                <w:lang w:eastAsia="fr-FR"/>
              </w:rPr>
            </w:pPr>
            <w:r w:rsidRPr="001E22FA">
              <w:rPr>
                <w:rFonts w:ascii="Times New Roman" w:eastAsiaTheme="minorEastAsia" w:hAnsi="Times New Roman" w:cs="Times New Roman"/>
                <w:sz w:val="20"/>
                <w:szCs w:val="20"/>
                <w:lang w:eastAsia="fr-FR"/>
              </w:rPr>
              <w:t>will further extend Based on the information network built under the Joint Operational  Programme Romania – Ukraine – Republic of Moldova 2007 – 2013, the programme database will be adjusted, so that to include only relevant organisations for the Programme. Updating will also involve adding needed organisations which are not already included such as relevant programme management structures, other bodies operating in the Programme area and relevant national bodies.</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Potential beneficiaries, national decision makers, other bodies working in the programme area</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JTS/MA/</w:t>
            </w:r>
          </w:p>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NA</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Q1</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n/a</w:t>
            </w:r>
          </w:p>
        </w:tc>
      </w:tr>
      <w:tr w:rsidR="001429D4" w:rsidRPr="001E22FA" w:rsidTr="00DC7CB9">
        <w:trPr>
          <w:cantSplit/>
          <w:trHeight w:val="574"/>
        </w:trPr>
        <w:tc>
          <w:tcPr>
            <w:tcW w:w="962" w:type="dxa"/>
            <w:vMerge w:val="restart"/>
            <w:tcBorders>
              <w:top w:val="single" w:sz="8" w:space="0" w:color="auto"/>
              <w:left w:val="single" w:sz="8" w:space="0" w:color="auto"/>
              <w:right w:val="single" w:sz="8" w:space="0" w:color="auto"/>
            </w:tcBorders>
            <w:shd w:val="clear" w:color="auto" w:fill="FFFFFF" w:themeFill="background1"/>
            <w:textDirection w:val="btLr"/>
            <w:vAlign w:val="center"/>
          </w:tcPr>
          <w:p w:rsidR="001429D4" w:rsidRPr="001E22FA" w:rsidRDefault="001429D4" w:rsidP="00DC7CB9">
            <w:pPr>
              <w:spacing w:line="264" w:lineRule="auto"/>
              <w:ind w:left="113" w:right="113"/>
              <w:jc w:val="center"/>
              <w:rPr>
                <w:rFonts w:ascii="Times New Roman" w:hAnsi="Times New Roman" w:cs="Times New Roman"/>
                <w:b/>
                <w:bCs/>
                <w:sz w:val="20"/>
                <w:szCs w:val="20"/>
              </w:rPr>
            </w:pPr>
            <w:r w:rsidRPr="001E22FA">
              <w:rPr>
                <w:rFonts w:ascii="Times New Roman" w:hAnsi="Times New Roman" w:cs="Times New Roman"/>
                <w:b/>
                <w:bCs/>
                <w:sz w:val="28"/>
                <w:szCs w:val="20"/>
              </w:rPr>
              <w:lastRenderedPageBreak/>
              <w:t>INFORMATION</w:t>
            </w: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Programme launching conference</w:t>
            </w:r>
          </w:p>
          <w:p w:rsidR="001429D4" w:rsidRPr="001E22FA" w:rsidRDefault="001429D4" w:rsidP="00DC7CB9">
            <w:pPr>
              <w:spacing w:line="264" w:lineRule="auto"/>
              <w:jc w:val="both"/>
              <w:rPr>
                <w:rFonts w:ascii="Times New Roman" w:eastAsiaTheme="minorEastAsia" w:hAnsi="Times New Roman" w:cs="Times New Roman"/>
                <w:b/>
                <w:bCs/>
                <w:sz w:val="20"/>
                <w:szCs w:val="20"/>
                <w:lang w:eastAsia="fr-FR"/>
              </w:rPr>
            </w:pPr>
            <w:r w:rsidRPr="001E22FA">
              <w:rPr>
                <w:rFonts w:ascii="Times New Roman" w:eastAsiaTheme="minorEastAsia" w:hAnsi="Times New Roman" w:cs="Times New Roman"/>
                <w:sz w:val="20"/>
                <w:szCs w:val="20"/>
                <w:lang w:eastAsia="fr-FR"/>
              </w:rPr>
              <w:t xml:space="preserve">The launching conference will be held together with the launching of the first call for proposals. Expected participants will include key decision makers from participating counties, representatives from NA, CCP, other EU programmes, relevant international organisations, potential beneficiaries, including lead partners and partners from the former ENPI programme. The event will give information on the new programme and first call for proposals and will provide a favourable framework for initialising partnerships.  </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All external target groups, potential beneficiaries, programme management structures, EC, decision makers in participating countries</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MA/JTS/</w:t>
            </w:r>
          </w:p>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NA</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Q3</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20,000</w:t>
            </w:r>
          </w:p>
        </w:tc>
      </w:tr>
      <w:tr w:rsidR="001429D4" w:rsidRPr="001E22FA" w:rsidTr="00DC7CB9">
        <w:trPr>
          <w:cantSplit/>
          <w:trHeight w:val="574"/>
        </w:trPr>
        <w:tc>
          <w:tcPr>
            <w:tcW w:w="962" w:type="dxa"/>
            <w:vMerge/>
            <w:tcBorders>
              <w:left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Hold information events in each participating country</w:t>
            </w:r>
          </w:p>
          <w:p w:rsidR="001429D4" w:rsidRPr="001E22FA" w:rsidRDefault="001429D4" w:rsidP="00DC7CB9">
            <w:pPr>
              <w:spacing w:line="264" w:lineRule="auto"/>
              <w:jc w:val="both"/>
              <w:rPr>
                <w:rFonts w:ascii="Times New Roman" w:eastAsiaTheme="minorEastAsia" w:hAnsi="Times New Roman" w:cs="Times New Roman"/>
                <w:b/>
                <w:bCs/>
                <w:sz w:val="20"/>
                <w:szCs w:val="20"/>
                <w:lang w:eastAsia="fr-FR"/>
              </w:rPr>
            </w:pPr>
            <w:r w:rsidRPr="001E22FA">
              <w:rPr>
                <w:rFonts w:ascii="Times New Roman" w:eastAsiaTheme="minorEastAsia" w:hAnsi="Times New Roman" w:cs="Times New Roman"/>
                <w:sz w:val="20"/>
                <w:szCs w:val="20"/>
                <w:lang w:eastAsia="fr-FR"/>
              </w:rPr>
              <w:t>At least one information event for potential applicants and partners will be held in each participating country as soon as possible after the launch of the call for proposals. These will be one day events held in regions eligible for the programme. They will focus on providing information on the programme, how to participate in the call for proposals and what support is available during the application process. The events are designed to be interactive so to allow sufficient opportunity for discussion and for participants to ask questions. The events will be delivered by the JTS (including BO of</w:t>
            </w:r>
            <w:r w:rsidR="006E75FA">
              <w:rPr>
                <w:rFonts w:ascii="Times New Roman" w:eastAsiaTheme="minorEastAsia" w:hAnsi="Times New Roman" w:cs="Times New Roman"/>
                <w:sz w:val="20"/>
                <w:szCs w:val="20"/>
                <w:lang w:eastAsia="fr-FR"/>
              </w:rPr>
              <w:t xml:space="preserve"> JTS) and MA assisted by the NA</w:t>
            </w:r>
            <w:bookmarkStart w:id="37" w:name="_GoBack"/>
            <w:bookmarkEnd w:id="37"/>
            <w:r w:rsidRPr="001E22FA">
              <w:rPr>
                <w:rFonts w:ascii="Times New Roman" w:eastAsiaTheme="minorEastAsia" w:hAnsi="Times New Roman" w:cs="Times New Roman"/>
                <w:sz w:val="20"/>
                <w:szCs w:val="20"/>
                <w:lang w:eastAsia="fr-FR"/>
              </w:rPr>
              <w:t xml:space="preserve"> in each country who will be able to provide information on national rules. </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Potential beneficiaries</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JTS/MA/</w:t>
            </w:r>
          </w:p>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NA</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Q3/Q4</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25,000</w:t>
            </w:r>
          </w:p>
        </w:tc>
      </w:tr>
      <w:tr w:rsidR="001429D4" w:rsidRPr="001E22FA" w:rsidTr="00DC7CB9">
        <w:trPr>
          <w:cantSplit/>
          <w:trHeight w:val="574"/>
        </w:trPr>
        <w:tc>
          <w:tcPr>
            <w:tcW w:w="962" w:type="dxa"/>
            <w:vMerge/>
            <w:tcBorders>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Establish a Help Desk</w:t>
            </w:r>
          </w:p>
          <w:p w:rsidR="001429D4" w:rsidRPr="001E22FA" w:rsidRDefault="001429D4" w:rsidP="00DC7CB9">
            <w:pPr>
              <w:spacing w:line="264" w:lineRule="auto"/>
              <w:jc w:val="both"/>
              <w:rPr>
                <w:rFonts w:ascii="Times New Roman" w:hAnsi="Times New Roman" w:cs="Times New Roman"/>
                <w:b/>
                <w:bCs/>
                <w:sz w:val="20"/>
                <w:szCs w:val="20"/>
              </w:rPr>
            </w:pPr>
            <w:r w:rsidRPr="001E22FA">
              <w:rPr>
                <w:rFonts w:ascii="Times New Roman" w:hAnsi="Times New Roman" w:cs="Times New Roman"/>
                <w:sz w:val="20"/>
                <w:szCs w:val="20"/>
              </w:rPr>
              <w:t>A virtual ‘help desk’ at programme level, will operate during the first call for proposals (respecting the rules governing provision of information during calls). The Help Desk, established with the JTS and with a dedicated email address, will provide responses to questions of clarification during the calls for proposal. All questions and responses will be published on the programme website. The NA may be requested to support MA with answers related to national rules.  The Help Desk will be promoted at programme events, on the programme website and in appropriate publications.</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Applicants &amp; partners</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JTS/MA</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Q3/Q4</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n/a</w:t>
            </w:r>
          </w:p>
        </w:tc>
      </w:tr>
      <w:tr w:rsidR="001429D4" w:rsidRPr="001E22FA" w:rsidTr="00DC7CB9">
        <w:trPr>
          <w:cantSplit/>
          <w:trHeight w:val="1134"/>
        </w:trPr>
        <w:tc>
          <w:tcPr>
            <w:tcW w:w="962" w:type="dxa"/>
            <w:tcBorders>
              <w:top w:val="single" w:sz="8" w:space="0" w:color="auto"/>
              <w:left w:val="single" w:sz="8" w:space="0" w:color="auto"/>
              <w:bottom w:val="single" w:sz="8" w:space="0" w:color="auto"/>
              <w:right w:val="single" w:sz="8" w:space="0" w:color="auto"/>
            </w:tcBorders>
            <w:shd w:val="clear" w:color="auto" w:fill="FFFFFF" w:themeFill="background1"/>
            <w:textDirection w:val="btLr"/>
            <w:vAlign w:val="center"/>
          </w:tcPr>
          <w:p w:rsidR="001429D4" w:rsidRPr="001E22FA" w:rsidRDefault="001429D4" w:rsidP="00DC7CB9">
            <w:pPr>
              <w:spacing w:line="264" w:lineRule="auto"/>
              <w:ind w:left="113" w:right="113"/>
              <w:jc w:val="center"/>
              <w:rPr>
                <w:rFonts w:ascii="Times New Roman" w:hAnsi="Times New Roman" w:cs="Times New Roman"/>
                <w:b/>
                <w:bCs/>
                <w:sz w:val="20"/>
                <w:szCs w:val="20"/>
              </w:rPr>
            </w:pPr>
            <w:r w:rsidRPr="001E22FA">
              <w:rPr>
                <w:rFonts w:ascii="Times New Roman" w:hAnsi="Times New Roman" w:cs="Times New Roman"/>
                <w:b/>
                <w:bCs/>
                <w:sz w:val="28"/>
                <w:szCs w:val="20"/>
              </w:rPr>
              <w:lastRenderedPageBreak/>
              <w:t>INFORMATION</w:t>
            </w: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Prepare a programme newsletter</w:t>
            </w:r>
          </w:p>
          <w:p w:rsidR="001429D4" w:rsidRPr="001E22FA" w:rsidRDefault="001429D4" w:rsidP="00DC7CB9">
            <w:pPr>
              <w:spacing w:line="264" w:lineRule="auto"/>
              <w:jc w:val="both"/>
              <w:rPr>
                <w:rFonts w:ascii="Times New Roman" w:hAnsi="Times New Roman" w:cs="Times New Roman"/>
                <w:b/>
                <w:bCs/>
                <w:sz w:val="20"/>
                <w:szCs w:val="20"/>
              </w:rPr>
            </w:pPr>
            <w:r w:rsidRPr="001E22FA">
              <w:rPr>
                <w:rFonts w:ascii="Times New Roman" w:hAnsi="Times New Roman" w:cs="Times New Roman"/>
                <w:sz w:val="20"/>
                <w:szCs w:val="20"/>
              </w:rPr>
              <w:t xml:space="preserve">At least one programme newsletter will be produced during 2016. The newsletter will include information about the launch of the new programme and it the opportunities it offers and will also highlight the successes of the current programme. It is expected that contributions to the newsletter, will be made by the participating countries and it will be disseminated via the website and Programme information network. </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All internal &amp; external target groups</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JTS/MA/</w:t>
            </w:r>
          </w:p>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NA</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Q2</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n/a</w:t>
            </w:r>
          </w:p>
        </w:tc>
      </w:tr>
      <w:tr w:rsidR="001429D4" w:rsidRPr="001E22FA" w:rsidTr="00DC7CB9">
        <w:trPr>
          <w:cantSplit/>
          <w:trHeight w:val="1134"/>
        </w:trPr>
        <w:tc>
          <w:tcPr>
            <w:tcW w:w="962" w:type="dxa"/>
            <w:vMerge w:val="restart"/>
            <w:tcBorders>
              <w:top w:val="single" w:sz="8" w:space="0" w:color="auto"/>
              <w:left w:val="single" w:sz="8" w:space="0" w:color="auto"/>
              <w:right w:val="single" w:sz="8" w:space="0" w:color="auto"/>
            </w:tcBorders>
            <w:shd w:val="clear" w:color="auto" w:fill="FFFFFF" w:themeFill="background1"/>
            <w:textDirection w:val="btLr"/>
            <w:vAlign w:val="center"/>
          </w:tcPr>
          <w:p w:rsidR="001429D4" w:rsidRPr="001E22FA" w:rsidRDefault="001429D4" w:rsidP="00DC7CB9">
            <w:pPr>
              <w:spacing w:line="264" w:lineRule="auto"/>
              <w:ind w:left="113" w:right="113"/>
              <w:jc w:val="center"/>
              <w:rPr>
                <w:rFonts w:ascii="Times New Roman" w:hAnsi="Times New Roman" w:cs="Times New Roman"/>
                <w:b/>
                <w:bCs/>
                <w:sz w:val="28"/>
                <w:szCs w:val="28"/>
              </w:rPr>
            </w:pPr>
            <w:r w:rsidRPr="001E22FA">
              <w:rPr>
                <w:rFonts w:ascii="Times New Roman" w:hAnsi="Times New Roman" w:cs="Times New Roman"/>
                <w:b/>
                <w:bCs/>
                <w:sz w:val="28"/>
                <w:szCs w:val="28"/>
              </w:rPr>
              <w:t>TRAINING</w:t>
            </w: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Training for programme management structures</w:t>
            </w:r>
          </w:p>
          <w:p w:rsidR="001429D4" w:rsidRPr="001E22FA" w:rsidRDefault="001429D4" w:rsidP="00DC7CB9">
            <w:pPr>
              <w:spacing w:line="264" w:lineRule="auto"/>
              <w:jc w:val="both"/>
              <w:rPr>
                <w:rFonts w:ascii="Times New Roman" w:eastAsiaTheme="minorEastAsia" w:hAnsi="Times New Roman" w:cs="Times New Roman"/>
                <w:sz w:val="20"/>
                <w:szCs w:val="20"/>
                <w:lang w:eastAsia="fr-FR"/>
              </w:rPr>
            </w:pPr>
            <w:r w:rsidRPr="001E22FA">
              <w:rPr>
                <w:rFonts w:ascii="Times New Roman" w:eastAsiaTheme="minorEastAsia" w:hAnsi="Times New Roman" w:cs="Times New Roman"/>
                <w:sz w:val="20"/>
                <w:szCs w:val="20"/>
                <w:lang w:eastAsia="fr-FR"/>
              </w:rPr>
              <w:t xml:space="preserve">Training will be conducted for programme management bodies so they are able to fulfil their particular tasks. These events will be organised by the MA/JTS and will coincide with other programme events where possible. </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lang w:val="fr-FR"/>
              </w:rPr>
            </w:pPr>
            <w:r w:rsidRPr="001E22FA">
              <w:rPr>
                <w:rFonts w:ascii="Times New Roman" w:hAnsi="Times New Roman" w:cs="Times New Roman"/>
                <w:bCs/>
                <w:sz w:val="20"/>
                <w:szCs w:val="20"/>
                <w:lang w:val="fr-FR"/>
              </w:rPr>
              <w:t xml:space="preserve">MA, NA, JTS, CCP, AA, </w:t>
            </w:r>
            <w:proofErr w:type="spellStart"/>
            <w:r w:rsidRPr="001E22FA">
              <w:rPr>
                <w:rFonts w:ascii="Times New Roman" w:hAnsi="Times New Roman" w:cs="Times New Roman"/>
                <w:bCs/>
                <w:sz w:val="20"/>
                <w:szCs w:val="20"/>
                <w:lang w:val="fr-FR"/>
              </w:rPr>
              <w:t>GoA</w:t>
            </w:r>
            <w:proofErr w:type="spellEnd"/>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MA/JTS</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Q1-Q2</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16"/>
                <w:szCs w:val="16"/>
              </w:rPr>
            </w:pPr>
            <w:r w:rsidRPr="001E22FA">
              <w:rPr>
                <w:rFonts w:ascii="Times New Roman" w:hAnsi="Times New Roman" w:cs="Times New Roman"/>
                <w:bCs/>
                <w:sz w:val="16"/>
                <w:szCs w:val="16"/>
              </w:rPr>
              <w:t>5,000</w:t>
            </w:r>
          </w:p>
        </w:tc>
      </w:tr>
      <w:tr w:rsidR="001429D4" w:rsidRPr="001E22FA" w:rsidTr="00DC7CB9">
        <w:trPr>
          <w:cantSplit/>
          <w:trHeight w:val="1134"/>
        </w:trPr>
        <w:tc>
          <w:tcPr>
            <w:tcW w:w="962" w:type="dxa"/>
            <w:vMerge/>
            <w:tcBorders>
              <w:left w:val="single" w:sz="8" w:space="0" w:color="auto"/>
              <w:bottom w:val="single" w:sz="8" w:space="0" w:color="auto"/>
              <w:right w:val="single" w:sz="8" w:space="0" w:color="auto"/>
            </w:tcBorders>
            <w:shd w:val="clear" w:color="auto" w:fill="FFFFFF" w:themeFill="background1"/>
            <w:textDirection w:val="btLr"/>
          </w:tcPr>
          <w:p w:rsidR="001429D4" w:rsidRPr="001E22FA" w:rsidRDefault="001429D4" w:rsidP="00DC7CB9">
            <w:pPr>
              <w:spacing w:line="264" w:lineRule="auto"/>
              <w:ind w:left="113" w:right="113"/>
              <w:rPr>
                <w:rFonts w:ascii="Times New Roman" w:hAnsi="Times New Roman" w:cs="Times New Roman"/>
                <w:b/>
                <w:bCs/>
                <w:sz w:val="28"/>
                <w:szCs w:val="28"/>
              </w:rPr>
            </w:pPr>
          </w:p>
        </w:tc>
        <w:tc>
          <w:tcPr>
            <w:tcW w:w="425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rPr>
                <w:rFonts w:ascii="Times New Roman" w:hAnsi="Times New Roman" w:cs="Times New Roman"/>
                <w:b/>
                <w:bCs/>
                <w:sz w:val="20"/>
                <w:szCs w:val="20"/>
              </w:rPr>
            </w:pPr>
            <w:r w:rsidRPr="001E22FA">
              <w:rPr>
                <w:rFonts w:ascii="Times New Roman" w:hAnsi="Times New Roman" w:cs="Times New Roman"/>
                <w:b/>
                <w:bCs/>
                <w:sz w:val="20"/>
                <w:szCs w:val="20"/>
              </w:rPr>
              <w:t xml:space="preserve">Trainings for potential beneficiaries </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lang w:val="fr-FR"/>
              </w:rPr>
            </w:pPr>
            <w:r w:rsidRPr="001E22FA">
              <w:rPr>
                <w:rFonts w:ascii="Times New Roman" w:hAnsi="Times New Roman" w:cs="Times New Roman"/>
                <w:bCs/>
                <w:sz w:val="20"/>
                <w:szCs w:val="20"/>
              </w:rPr>
              <w:t>Potential beneficiaries</w:t>
            </w:r>
          </w:p>
        </w:tc>
        <w:tc>
          <w:tcPr>
            <w:tcW w:w="1276"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MA/JTS</w:t>
            </w:r>
          </w:p>
        </w:tc>
        <w:tc>
          <w:tcPr>
            <w:tcW w:w="1418"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20"/>
                <w:szCs w:val="20"/>
              </w:rPr>
            </w:pPr>
            <w:r w:rsidRPr="001E22FA">
              <w:rPr>
                <w:rFonts w:ascii="Times New Roman" w:hAnsi="Times New Roman" w:cs="Times New Roman"/>
                <w:bCs/>
                <w:sz w:val="20"/>
                <w:szCs w:val="20"/>
              </w:rPr>
              <w:t>Q3</w:t>
            </w:r>
          </w:p>
        </w:tc>
        <w:tc>
          <w:tcPr>
            <w:tcW w:w="992" w:type="dxa"/>
            <w:tcBorders>
              <w:top w:val="single" w:sz="8" w:space="0" w:color="auto"/>
              <w:left w:val="single" w:sz="8" w:space="0" w:color="auto"/>
              <w:bottom w:val="single" w:sz="8" w:space="0" w:color="auto"/>
              <w:right w:val="single" w:sz="8" w:space="0" w:color="auto"/>
            </w:tcBorders>
            <w:shd w:val="clear" w:color="auto" w:fill="FFFFFF" w:themeFill="background1"/>
          </w:tcPr>
          <w:p w:rsidR="001429D4" w:rsidRPr="001E22FA" w:rsidRDefault="001429D4" w:rsidP="00DC7CB9">
            <w:pPr>
              <w:spacing w:line="264" w:lineRule="auto"/>
              <w:jc w:val="center"/>
              <w:rPr>
                <w:rFonts w:ascii="Times New Roman" w:hAnsi="Times New Roman" w:cs="Times New Roman"/>
                <w:bCs/>
                <w:sz w:val="16"/>
                <w:szCs w:val="16"/>
              </w:rPr>
            </w:pPr>
            <w:r w:rsidRPr="001E22FA">
              <w:rPr>
                <w:rFonts w:ascii="Times New Roman" w:hAnsi="Times New Roman" w:cs="Times New Roman"/>
                <w:bCs/>
                <w:sz w:val="16"/>
                <w:szCs w:val="16"/>
              </w:rPr>
              <w:t>25,000</w:t>
            </w:r>
          </w:p>
        </w:tc>
      </w:tr>
    </w:tbl>
    <w:p w:rsidR="001429D4" w:rsidRPr="001E22FA" w:rsidRDefault="001429D4" w:rsidP="001429D4">
      <w:pPr>
        <w:rPr>
          <w:rFonts w:ascii="Times New Roman" w:hAnsi="Times New Roman" w:cs="Times New Roman"/>
          <w:b/>
          <w:sz w:val="28"/>
          <w:szCs w:val="28"/>
          <w:lang w:val="en-US"/>
        </w:rPr>
      </w:pPr>
    </w:p>
    <w:p w:rsidR="001429D4" w:rsidRPr="001E22FA" w:rsidRDefault="001429D4" w:rsidP="001429D4">
      <w:pPr>
        <w:rPr>
          <w:rFonts w:ascii="Times New Roman" w:hAnsi="Times New Roman" w:cs="Times New Roman"/>
          <w:b/>
          <w:sz w:val="28"/>
          <w:szCs w:val="28"/>
          <w:lang w:val="en-US"/>
        </w:rPr>
      </w:pPr>
    </w:p>
    <w:p w:rsidR="001429D4" w:rsidRPr="001E22FA" w:rsidRDefault="001429D4" w:rsidP="001429D4">
      <w:pPr>
        <w:rPr>
          <w:rFonts w:ascii="Times New Roman" w:hAnsi="Times New Roman" w:cs="Times New Roman"/>
          <w:b/>
          <w:sz w:val="28"/>
          <w:szCs w:val="28"/>
          <w:lang w:val="en-US"/>
        </w:rPr>
      </w:pPr>
    </w:p>
    <w:p w:rsidR="001429D4" w:rsidRPr="001E22FA" w:rsidRDefault="001429D4" w:rsidP="001429D4">
      <w:pPr>
        <w:rPr>
          <w:rFonts w:ascii="Times New Roman" w:hAnsi="Times New Roman" w:cs="Times New Roman"/>
          <w:b/>
          <w:sz w:val="28"/>
          <w:szCs w:val="28"/>
          <w:lang w:val="en-US"/>
        </w:rPr>
      </w:pPr>
    </w:p>
    <w:p w:rsidR="001429D4" w:rsidRPr="001E22FA" w:rsidRDefault="001429D4" w:rsidP="001429D4">
      <w:pPr>
        <w:rPr>
          <w:rFonts w:ascii="Times New Roman" w:hAnsi="Times New Roman" w:cs="Times New Roman"/>
          <w:b/>
          <w:sz w:val="28"/>
          <w:szCs w:val="28"/>
          <w:lang w:val="en-US"/>
        </w:rPr>
      </w:pPr>
    </w:p>
    <w:p w:rsidR="001429D4" w:rsidRPr="001E22FA" w:rsidRDefault="001429D4" w:rsidP="001429D4">
      <w:pPr>
        <w:rPr>
          <w:rFonts w:ascii="Times New Roman" w:hAnsi="Times New Roman" w:cs="Times New Roman"/>
          <w:b/>
          <w:sz w:val="28"/>
          <w:szCs w:val="28"/>
          <w:lang w:val="en-US"/>
        </w:rPr>
      </w:pPr>
    </w:p>
    <w:p w:rsidR="001429D4" w:rsidRPr="001E22FA" w:rsidRDefault="001429D4" w:rsidP="001429D4">
      <w:pPr>
        <w:rPr>
          <w:rFonts w:ascii="Times New Roman" w:hAnsi="Times New Roman" w:cs="Times New Roman"/>
          <w:b/>
          <w:sz w:val="28"/>
          <w:szCs w:val="28"/>
          <w:lang w:val="en-US"/>
        </w:rPr>
      </w:pPr>
    </w:p>
    <w:p w:rsidR="001429D4" w:rsidRPr="001E22FA" w:rsidRDefault="001429D4" w:rsidP="001429D4">
      <w:pPr>
        <w:rPr>
          <w:rFonts w:ascii="Times New Roman" w:eastAsiaTheme="majorEastAsia" w:hAnsi="Times New Roman" w:cs="Times New Roman"/>
          <w:b/>
          <w:bCs/>
          <w:color w:val="345A8A" w:themeColor="accent1" w:themeShade="B5"/>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528B2" w:rsidRPr="001E22FA" w:rsidRDefault="008528B2">
      <w:pPr>
        <w:rPr>
          <w:rFonts w:ascii="Times New Roman" w:hAnsi="Times New Roman" w:cs="Times New Roman"/>
          <w:b/>
          <w:sz w:val="28"/>
          <w:szCs w:val="28"/>
          <w:lang w:val="en-US"/>
        </w:rPr>
      </w:pPr>
    </w:p>
    <w:p w:rsidR="00894B0B" w:rsidRPr="001E22FA" w:rsidRDefault="00894B0B" w:rsidP="00894B0B">
      <w:pPr>
        <w:rPr>
          <w:rFonts w:ascii="Times New Roman" w:hAnsi="Times New Roman" w:cs="Times New Roman"/>
        </w:rPr>
      </w:pPr>
    </w:p>
    <w:p w:rsidR="00894B0B" w:rsidRPr="001E22FA" w:rsidRDefault="00894B0B" w:rsidP="00894B0B">
      <w:pPr>
        <w:rPr>
          <w:rFonts w:ascii="Times New Roman" w:hAnsi="Times New Roman" w:cs="Times New Roman"/>
        </w:rPr>
      </w:pPr>
    </w:p>
    <w:p w:rsidR="00894B0B" w:rsidRPr="001E22FA" w:rsidRDefault="00894B0B" w:rsidP="00894B0B">
      <w:pPr>
        <w:pStyle w:val="Title"/>
        <w:jc w:val="center"/>
        <w:rPr>
          <w:rFonts w:ascii="Times New Roman" w:hAnsi="Times New Roman" w:cs="Times New Roman"/>
          <w:b/>
          <w:color w:val="943634"/>
          <w:sz w:val="32"/>
          <w:szCs w:val="32"/>
        </w:rPr>
      </w:pPr>
    </w:p>
    <w:p w:rsidR="00894B0B" w:rsidRPr="001E22FA" w:rsidRDefault="00894B0B" w:rsidP="00894B0B">
      <w:pPr>
        <w:pStyle w:val="Title"/>
        <w:jc w:val="center"/>
        <w:rPr>
          <w:rFonts w:ascii="Times New Roman" w:hAnsi="Times New Roman" w:cs="Times New Roman"/>
          <w:b/>
          <w:color w:val="943634"/>
          <w:sz w:val="32"/>
          <w:szCs w:val="32"/>
        </w:rPr>
      </w:pPr>
    </w:p>
    <w:p w:rsidR="00894B0B" w:rsidRPr="001E22FA" w:rsidRDefault="00894B0B" w:rsidP="00894B0B">
      <w:pPr>
        <w:pStyle w:val="Title"/>
        <w:jc w:val="center"/>
        <w:rPr>
          <w:rFonts w:ascii="Times New Roman" w:hAnsi="Times New Roman" w:cs="Times New Roman"/>
          <w:b/>
          <w:color w:val="943634"/>
          <w:sz w:val="32"/>
          <w:szCs w:val="32"/>
        </w:rPr>
      </w:pPr>
    </w:p>
    <w:p w:rsidR="00894B0B" w:rsidRPr="001E22FA" w:rsidRDefault="00894B0B" w:rsidP="00894B0B">
      <w:pPr>
        <w:pStyle w:val="Title"/>
        <w:jc w:val="center"/>
        <w:rPr>
          <w:rFonts w:ascii="Times New Roman" w:hAnsi="Times New Roman" w:cs="Times New Roman"/>
          <w:b/>
          <w:color w:val="943634"/>
          <w:sz w:val="32"/>
          <w:szCs w:val="32"/>
        </w:rPr>
      </w:pPr>
    </w:p>
    <w:p w:rsidR="00894B0B" w:rsidRPr="00C80EB4" w:rsidRDefault="00894B0B" w:rsidP="00894B0B">
      <w:pPr>
        <w:pStyle w:val="Title"/>
        <w:jc w:val="center"/>
        <w:rPr>
          <w:rFonts w:ascii="Times New Roman" w:hAnsi="Times New Roman" w:cs="Times New Roman"/>
          <w:b/>
          <w:color w:val="auto"/>
          <w:sz w:val="32"/>
          <w:szCs w:val="32"/>
        </w:rPr>
      </w:pPr>
      <w:r w:rsidRPr="00C80EB4">
        <w:rPr>
          <w:rFonts w:ascii="Times New Roman" w:hAnsi="Times New Roman" w:cs="Times New Roman"/>
          <w:b/>
          <w:color w:val="auto"/>
          <w:sz w:val="32"/>
          <w:szCs w:val="32"/>
        </w:rPr>
        <w:t>2014-2020 Romania - Republic of Moldova CBC Programme</w:t>
      </w:r>
    </w:p>
    <w:p w:rsidR="00894B0B" w:rsidRPr="001E22FA" w:rsidRDefault="00894B0B" w:rsidP="00894B0B">
      <w:pPr>
        <w:pStyle w:val="Title"/>
        <w:jc w:val="center"/>
        <w:rPr>
          <w:rFonts w:ascii="Times New Roman" w:hAnsi="Times New Roman" w:cs="Times New Roman"/>
          <w:b/>
          <w:color w:val="943634"/>
          <w:sz w:val="32"/>
          <w:szCs w:val="32"/>
        </w:rPr>
      </w:pPr>
    </w:p>
    <w:p w:rsidR="00894B0B" w:rsidRPr="001E22FA" w:rsidRDefault="000B14DF" w:rsidP="000B14DF">
      <w:pPr>
        <w:pStyle w:val="Heading1"/>
        <w:rPr>
          <w:rFonts w:ascii="Times New Roman" w:hAnsi="Times New Roman" w:cs="Times New Roman"/>
        </w:rPr>
      </w:pPr>
      <w:r w:rsidRPr="001E22FA">
        <w:rPr>
          <w:rFonts w:ascii="Times New Roman" w:hAnsi="Times New Roman" w:cs="Times New Roman"/>
        </w:rPr>
        <w:t xml:space="preserve">                         </w:t>
      </w:r>
      <w:bookmarkStart w:id="38" w:name="_Toc422301692"/>
      <w:r w:rsidR="00894B0B" w:rsidRPr="001E22FA">
        <w:rPr>
          <w:rFonts w:ascii="Times New Roman" w:hAnsi="Times New Roman" w:cs="Times New Roman"/>
        </w:rPr>
        <w:t>Annex IV - Report on the proposed indicators</w:t>
      </w:r>
      <w:bookmarkEnd w:id="38"/>
    </w:p>
    <w:p w:rsidR="00894B0B" w:rsidRPr="001E22FA" w:rsidRDefault="00894B0B" w:rsidP="00894B0B">
      <w:pPr>
        <w:rPr>
          <w:rFonts w:ascii="Times New Roman" w:hAnsi="Times New Roman" w:cs="Times New Roman"/>
        </w:rPr>
      </w:pPr>
    </w:p>
    <w:p w:rsidR="00894B0B" w:rsidRPr="001E22FA" w:rsidRDefault="00894B0B" w:rsidP="00894B0B">
      <w:pPr>
        <w:rPr>
          <w:rFonts w:ascii="Times New Roman" w:hAnsi="Times New Roman" w:cs="Times New Roman"/>
        </w:rPr>
      </w:pPr>
    </w:p>
    <w:p w:rsidR="00894B0B" w:rsidRPr="001E22FA" w:rsidRDefault="00894B0B" w:rsidP="00894B0B">
      <w:pPr>
        <w:rPr>
          <w:rFonts w:ascii="Times New Roman" w:hAnsi="Times New Roman" w:cs="Times New Roman"/>
        </w:rPr>
        <w:sectPr w:rsidR="00894B0B" w:rsidRPr="001E22FA" w:rsidSect="00791BBB">
          <w:footerReference w:type="even" r:id="rId25"/>
          <w:footerReference w:type="default" r:id="rId26"/>
          <w:pgSz w:w="11906" w:h="16838"/>
          <w:pgMar w:top="1440" w:right="1843" w:bottom="1440" w:left="1267" w:header="708" w:footer="708" w:gutter="0"/>
          <w:cols w:space="708"/>
          <w:titlePg/>
          <w:docGrid w:linePitch="360"/>
        </w:sectPr>
      </w:pPr>
    </w:p>
    <w:p w:rsidR="00894B0B" w:rsidRPr="001E22FA" w:rsidRDefault="00894B0B" w:rsidP="00894B0B">
      <w:pPr>
        <w:pStyle w:val="Title"/>
        <w:rPr>
          <w:rFonts w:ascii="Times New Roman" w:hAnsi="Times New Roman" w:cs="Times New Roman"/>
          <w:b/>
          <w:color w:val="943634"/>
          <w:sz w:val="32"/>
          <w:szCs w:val="32"/>
        </w:rPr>
      </w:pPr>
    </w:p>
    <w:p w:rsidR="00894B0B" w:rsidRPr="00C80EB4" w:rsidRDefault="00894B0B" w:rsidP="00894B0B">
      <w:pPr>
        <w:pStyle w:val="Title"/>
        <w:rPr>
          <w:rFonts w:ascii="Times New Roman" w:hAnsi="Times New Roman" w:cs="Times New Roman"/>
          <w:b/>
          <w:color w:val="auto"/>
          <w:sz w:val="32"/>
          <w:szCs w:val="32"/>
        </w:rPr>
      </w:pPr>
    </w:p>
    <w:p w:rsidR="00894B0B" w:rsidRPr="00C80EB4" w:rsidRDefault="00894B0B" w:rsidP="00894B0B">
      <w:pPr>
        <w:pStyle w:val="Title"/>
        <w:rPr>
          <w:rFonts w:ascii="Times New Roman" w:hAnsi="Times New Roman" w:cs="Times New Roman"/>
          <w:b/>
          <w:color w:val="auto"/>
          <w:sz w:val="32"/>
          <w:szCs w:val="32"/>
        </w:rPr>
      </w:pPr>
      <w:r w:rsidRPr="00C80EB4">
        <w:rPr>
          <w:rFonts w:ascii="Times New Roman" w:hAnsi="Times New Roman" w:cs="Times New Roman"/>
          <w:b/>
          <w:color w:val="auto"/>
          <w:sz w:val="32"/>
          <w:szCs w:val="32"/>
        </w:rPr>
        <w:t>Table of contents</w:t>
      </w:r>
    </w:p>
    <w:p w:rsidR="00894B0B" w:rsidRPr="00C80EB4" w:rsidRDefault="00894B0B" w:rsidP="00894B0B">
      <w:pPr>
        <w:rPr>
          <w:rFonts w:ascii="Times New Roman" w:hAnsi="Times New Roman" w:cs="Times New Roman"/>
        </w:rPr>
      </w:pPr>
    </w:p>
    <w:p w:rsidR="00894B0B" w:rsidRPr="00C80EB4" w:rsidRDefault="00894B0B" w:rsidP="00894B0B">
      <w:pPr>
        <w:pStyle w:val="TOC1"/>
        <w:tabs>
          <w:tab w:val="right" w:leader="dot" w:pos="8290"/>
        </w:tabs>
        <w:rPr>
          <w:rFonts w:ascii="Times New Roman" w:hAnsi="Times New Roman" w:cs="Times New Roman"/>
          <w:noProof/>
          <w:lang w:val="ro-RO" w:eastAsia="ro-RO"/>
        </w:rPr>
      </w:pPr>
      <w:r w:rsidRPr="00C80EB4">
        <w:rPr>
          <w:rFonts w:ascii="Times New Roman" w:hAnsi="Times New Roman" w:cs="Times New Roman"/>
        </w:rPr>
        <w:fldChar w:fldCharType="begin"/>
      </w:r>
      <w:r w:rsidRPr="00C80EB4">
        <w:rPr>
          <w:rFonts w:ascii="Times New Roman" w:hAnsi="Times New Roman" w:cs="Times New Roman"/>
        </w:rPr>
        <w:instrText xml:space="preserve"> TOC \o "1-3" </w:instrText>
      </w:r>
      <w:r w:rsidRPr="00C80EB4">
        <w:rPr>
          <w:rFonts w:ascii="Times New Roman" w:hAnsi="Times New Roman" w:cs="Times New Roman"/>
        </w:rPr>
        <w:fldChar w:fldCharType="separate"/>
      </w:r>
      <w:r w:rsidRPr="00C80EB4">
        <w:rPr>
          <w:rFonts w:ascii="Times New Roman" w:hAnsi="Times New Roman" w:cs="Times New Roman"/>
          <w:noProof/>
        </w:rPr>
        <w:t>Introduction</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_Toc418786441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34</w:t>
      </w:r>
      <w:r w:rsidRPr="00C80EB4">
        <w:rPr>
          <w:rFonts w:ascii="Times New Roman" w:hAnsi="Times New Roman" w:cs="Times New Roman"/>
          <w:noProof/>
        </w:rPr>
        <w:fldChar w:fldCharType="end"/>
      </w:r>
    </w:p>
    <w:p w:rsidR="00894B0B" w:rsidRPr="00C80EB4" w:rsidRDefault="00894B0B" w:rsidP="00894B0B">
      <w:pPr>
        <w:pStyle w:val="TOC1"/>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Presentation of the proposed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_Toc418786442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35</w:t>
      </w:r>
      <w:r w:rsidRPr="00C80EB4">
        <w:rPr>
          <w:rFonts w:ascii="Times New Roman" w:hAnsi="Times New Roman" w:cs="Times New Roman"/>
          <w:noProof/>
        </w:rPr>
        <w:fldChar w:fldCharType="end"/>
      </w:r>
    </w:p>
    <w:p w:rsidR="00894B0B" w:rsidRPr="00C80EB4" w:rsidRDefault="00894B0B" w:rsidP="00894B0B">
      <w:pPr>
        <w:pStyle w:val="TOC1"/>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Priority 1.1 – Institutional cooperation in the educational field for increasing access to education and quality of education</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_Toc418786443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35</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Summary of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_Toc418786444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35</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Methodological details on proposed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_Toc418786445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36</w:t>
      </w:r>
      <w:r w:rsidRPr="00C80EB4">
        <w:rPr>
          <w:rFonts w:ascii="Times New Roman" w:hAnsi="Times New Roman" w:cs="Times New Roman"/>
          <w:noProof/>
        </w:rPr>
        <w:fldChar w:fldCharType="end"/>
      </w:r>
    </w:p>
    <w:p w:rsidR="00894B0B" w:rsidRPr="00C80EB4" w:rsidRDefault="00894B0B" w:rsidP="00894B0B">
      <w:pPr>
        <w:pStyle w:val="TOC1"/>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Priority 1.2 – Promotion and support for research and innovation</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_Toc418786446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40</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Summary of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_Toc418786447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40</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Methodological details on proposed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_Toc418786448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40</w:t>
      </w:r>
      <w:r w:rsidRPr="00C80EB4">
        <w:rPr>
          <w:rFonts w:ascii="Times New Roman" w:hAnsi="Times New Roman" w:cs="Times New Roman"/>
          <w:noProof/>
        </w:rPr>
        <w:fldChar w:fldCharType="end"/>
      </w:r>
    </w:p>
    <w:p w:rsidR="00894B0B" w:rsidRPr="00C80EB4" w:rsidRDefault="00894B0B" w:rsidP="00894B0B">
      <w:pPr>
        <w:pStyle w:val="TOC1"/>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Priority 2.1 – Preservation and promotion of the cultural and historical heritage</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_Toc418786449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41</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Summary of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_Toc418786450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42</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Methodological details on proposed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_Toc418786451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42</w:t>
      </w:r>
      <w:r w:rsidRPr="00C80EB4">
        <w:rPr>
          <w:rFonts w:ascii="Times New Roman" w:hAnsi="Times New Roman" w:cs="Times New Roman"/>
          <w:noProof/>
        </w:rPr>
        <w:fldChar w:fldCharType="end"/>
      </w:r>
    </w:p>
    <w:p w:rsidR="00894B0B" w:rsidRPr="00C80EB4" w:rsidRDefault="00894B0B" w:rsidP="00894B0B">
      <w:pPr>
        <w:pStyle w:val="TOC1"/>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Priority 3.1 –Development of cross border transport infrastructure and ICT Infrastructure</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_Toc418786452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44</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Summary of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_Toc418786453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44</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Methodological details on proposed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_Toc418786454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45</w:t>
      </w:r>
      <w:r w:rsidRPr="00C80EB4">
        <w:rPr>
          <w:rFonts w:ascii="Times New Roman" w:hAnsi="Times New Roman" w:cs="Times New Roman"/>
          <w:noProof/>
        </w:rPr>
        <w:fldChar w:fldCharType="end"/>
      </w:r>
    </w:p>
    <w:p w:rsidR="00894B0B" w:rsidRPr="00C80EB4" w:rsidRDefault="00894B0B" w:rsidP="00894B0B">
      <w:pPr>
        <w:pStyle w:val="TOC1"/>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Priority 4.1 - Support to the development of health services and access to health</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_Toc418786455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49</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Summary of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_Toc418786456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49</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Methodological details on proposed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_Toc418786457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49</w:t>
      </w:r>
      <w:r w:rsidRPr="00C80EB4">
        <w:rPr>
          <w:rFonts w:ascii="Times New Roman" w:hAnsi="Times New Roman" w:cs="Times New Roman"/>
          <w:noProof/>
        </w:rPr>
        <w:fldChar w:fldCharType="end"/>
      </w:r>
    </w:p>
    <w:p w:rsidR="00894B0B" w:rsidRPr="00C80EB4" w:rsidRDefault="00894B0B" w:rsidP="00894B0B">
      <w:pPr>
        <w:pStyle w:val="TOC1"/>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Priority 4.2 – Support to joint activities for the prevention of natural and man-made disasters as well as joint action during emergency situations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_Toc418786458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52</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Summary of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_Toc418786459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52</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Methodological details on proposed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_Toc418786460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52</w:t>
      </w:r>
      <w:r w:rsidRPr="00C80EB4">
        <w:rPr>
          <w:rFonts w:ascii="Times New Roman" w:hAnsi="Times New Roman" w:cs="Times New Roman"/>
          <w:noProof/>
        </w:rPr>
        <w:fldChar w:fldCharType="end"/>
      </w:r>
    </w:p>
    <w:p w:rsidR="00894B0B" w:rsidRPr="00C80EB4" w:rsidRDefault="00894B0B" w:rsidP="00894B0B">
      <w:pPr>
        <w:pStyle w:val="TOC1"/>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Priority 4.3 Prevention and fight against organized crime and police cooperation</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_Toc418786461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54</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Summary of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_Toc418786462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54</w:t>
      </w:r>
      <w:r w:rsidRPr="00C80EB4">
        <w:rPr>
          <w:rFonts w:ascii="Times New Roman" w:hAnsi="Times New Roman" w:cs="Times New Roman"/>
          <w:noProof/>
        </w:rPr>
        <w:fldChar w:fldCharType="end"/>
      </w:r>
    </w:p>
    <w:p w:rsidR="00894B0B" w:rsidRPr="00C80EB4" w:rsidRDefault="00894B0B" w:rsidP="00894B0B">
      <w:pPr>
        <w:pStyle w:val="TOC2"/>
        <w:tabs>
          <w:tab w:val="right" w:leader="dot" w:pos="8290"/>
        </w:tabs>
        <w:rPr>
          <w:rFonts w:ascii="Times New Roman" w:hAnsi="Times New Roman" w:cs="Times New Roman"/>
          <w:noProof/>
          <w:lang w:val="ro-RO" w:eastAsia="ro-RO"/>
        </w:rPr>
      </w:pPr>
      <w:r w:rsidRPr="00C80EB4">
        <w:rPr>
          <w:rFonts w:ascii="Times New Roman" w:hAnsi="Times New Roman" w:cs="Times New Roman"/>
          <w:noProof/>
        </w:rPr>
        <w:t>Methodological details on proposed indicators</w:t>
      </w:r>
      <w:r w:rsidRPr="00C80EB4">
        <w:rPr>
          <w:rFonts w:ascii="Times New Roman" w:hAnsi="Times New Roman" w:cs="Times New Roman"/>
          <w:noProof/>
        </w:rPr>
        <w:tab/>
      </w:r>
      <w:r w:rsidRPr="00C80EB4">
        <w:rPr>
          <w:rFonts w:ascii="Times New Roman" w:hAnsi="Times New Roman" w:cs="Times New Roman"/>
          <w:noProof/>
        </w:rPr>
        <w:fldChar w:fldCharType="begin"/>
      </w:r>
      <w:r w:rsidRPr="00C80EB4">
        <w:rPr>
          <w:rFonts w:ascii="Times New Roman" w:hAnsi="Times New Roman" w:cs="Times New Roman"/>
          <w:noProof/>
        </w:rPr>
        <w:instrText xml:space="preserve"> PAGEREF _Toc418786463 \h </w:instrText>
      </w:r>
      <w:r w:rsidRPr="00C80EB4">
        <w:rPr>
          <w:rFonts w:ascii="Times New Roman" w:hAnsi="Times New Roman" w:cs="Times New Roman"/>
          <w:noProof/>
        </w:rPr>
      </w:r>
      <w:r w:rsidRPr="00C80EB4">
        <w:rPr>
          <w:rFonts w:ascii="Times New Roman" w:hAnsi="Times New Roman" w:cs="Times New Roman"/>
          <w:noProof/>
        </w:rPr>
        <w:fldChar w:fldCharType="separate"/>
      </w:r>
      <w:r w:rsidR="00E1271B" w:rsidRPr="00C80EB4">
        <w:rPr>
          <w:rFonts w:ascii="Times New Roman" w:hAnsi="Times New Roman" w:cs="Times New Roman"/>
          <w:noProof/>
        </w:rPr>
        <w:t>55</w:t>
      </w:r>
      <w:r w:rsidRPr="00C80EB4">
        <w:rPr>
          <w:rFonts w:ascii="Times New Roman" w:hAnsi="Times New Roman" w:cs="Times New Roman"/>
          <w:noProof/>
        </w:rPr>
        <w:fldChar w:fldCharType="end"/>
      </w:r>
    </w:p>
    <w:p w:rsidR="00894B0B" w:rsidRPr="001E22FA" w:rsidRDefault="00894B0B" w:rsidP="00894B0B">
      <w:pPr>
        <w:pStyle w:val="Heading1"/>
        <w:rPr>
          <w:rFonts w:ascii="Times New Roman" w:hAnsi="Times New Roman" w:cs="Times New Roman"/>
          <w:color w:val="943634"/>
        </w:rPr>
      </w:pPr>
      <w:r w:rsidRPr="00C80EB4">
        <w:rPr>
          <w:rFonts w:ascii="Times New Roman" w:hAnsi="Times New Roman" w:cs="Times New Roman"/>
          <w:color w:val="auto"/>
        </w:rPr>
        <w:fldChar w:fldCharType="end"/>
      </w:r>
    </w:p>
    <w:p w:rsidR="00894B0B" w:rsidRPr="001E22FA" w:rsidRDefault="00894B0B" w:rsidP="00894B0B">
      <w:pPr>
        <w:pStyle w:val="Heading1"/>
        <w:rPr>
          <w:rFonts w:ascii="Times New Roman" w:hAnsi="Times New Roman" w:cs="Times New Roman"/>
          <w:color w:val="943634"/>
        </w:rPr>
        <w:sectPr w:rsidR="00894B0B" w:rsidRPr="001E22FA" w:rsidSect="00791BBB">
          <w:pgSz w:w="11906" w:h="16838"/>
          <w:pgMar w:top="1440" w:right="1843" w:bottom="1440" w:left="1267" w:header="708" w:footer="708" w:gutter="0"/>
          <w:cols w:space="708"/>
          <w:docGrid w:linePitch="360"/>
        </w:sectPr>
      </w:pPr>
    </w:p>
    <w:p w:rsidR="00894B0B" w:rsidRPr="00C80EB4" w:rsidRDefault="00894B0B" w:rsidP="00894B0B">
      <w:pPr>
        <w:pStyle w:val="Heading1"/>
        <w:rPr>
          <w:rFonts w:ascii="Times New Roman" w:hAnsi="Times New Roman" w:cs="Times New Roman"/>
          <w:color w:val="auto"/>
        </w:rPr>
      </w:pPr>
      <w:bookmarkStart w:id="39" w:name="_Toc418786441"/>
      <w:bookmarkStart w:id="40" w:name="_Toc422301516"/>
      <w:bookmarkStart w:id="41" w:name="_Toc422301693"/>
      <w:r w:rsidRPr="00C80EB4">
        <w:rPr>
          <w:rFonts w:ascii="Times New Roman" w:hAnsi="Times New Roman" w:cs="Times New Roman"/>
          <w:color w:val="auto"/>
        </w:rPr>
        <w:lastRenderedPageBreak/>
        <w:t>Introduction</w:t>
      </w:r>
      <w:bookmarkEnd w:id="39"/>
      <w:bookmarkEnd w:id="40"/>
      <w:bookmarkEnd w:id="41"/>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The document provides details and methodological explanations on the system of indicato</w:t>
      </w:r>
      <w:r w:rsidR="00154600" w:rsidRPr="001E22FA">
        <w:rPr>
          <w:rFonts w:ascii="Times New Roman" w:hAnsi="Times New Roman" w:cs="Times New Roman"/>
        </w:rPr>
        <w:t xml:space="preserve">rs proposed for the programme.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The objective of this report is to support the programming process and to provide the Joint Managing Authority, the Joint Programming Committee as well as the relevant national authorities the indicators for the 2014-2020 Romania-Republic of Moldova CBC Programme together with their substantiation and the methodological guidance for setting the indicators, d</w:t>
      </w:r>
      <w:r w:rsidR="00154600" w:rsidRPr="001E22FA">
        <w:rPr>
          <w:rFonts w:ascii="Times New Roman" w:hAnsi="Times New Roman" w:cs="Times New Roman"/>
        </w:rPr>
        <w:t>ata collection and measurement.</w:t>
      </w:r>
    </w:p>
    <w:p w:rsidR="00894B0B" w:rsidRPr="001E22FA" w:rsidRDefault="00894B0B" w:rsidP="00154600">
      <w:pPr>
        <w:jc w:val="both"/>
        <w:rPr>
          <w:rFonts w:ascii="Times New Roman" w:hAnsi="Times New Roman" w:cs="Times New Roman"/>
        </w:rPr>
      </w:pPr>
      <w:r w:rsidRPr="001E22FA">
        <w:rPr>
          <w:rFonts w:ascii="Times New Roman" w:hAnsi="Times New Roman" w:cs="Times New Roman"/>
        </w:rPr>
        <w:t>The methodology used for developing these indicators is in accordance with the existing regulations for the 2014-2020 programming cycle, as well as with the methodological recommendations for output and results indicators in CBC programmes</w:t>
      </w:r>
      <w:r w:rsidRPr="001E22FA">
        <w:rPr>
          <w:rStyle w:val="FootnoteReference"/>
          <w:rFonts w:ascii="Times New Roman" w:hAnsi="Times New Roman" w:cs="Times New Roman"/>
        </w:rPr>
        <w:footnoteReference w:id="5"/>
      </w:r>
      <w:r w:rsidR="00154600" w:rsidRPr="001E22FA">
        <w:rPr>
          <w:rFonts w:ascii="Times New Roman" w:hAnsi="Times New Roman" w:cs="Times New Roman"/>
        </w:rPr>
        <w:t xml:space="preserve">.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structure of the document follows the priorities of the programme presenting for each of them </w:t>
      </w:r>
      <w:proofErr w:type="spellStart"/>
      <w:r w:rsidRPr="001E22FA">
        <w:rPr>
          <w:rFonts w:ascii="Times New Roman" w:hAnsi="Times New Roman" w:cs="Times New Roman"/>
          <w:i/>
        </w:rPr>
        <w:t>i</w:t>
      </w:r>
      <w:proofErr w:type="spellEnd"/>
      <w:r w:rsidRPr="001E22FA">
        <w:rPr>
          <w:rFonts w:ascii="Times New Roman" w:hAnsi="Times New Roman" w:cs="Times New Roman"/>
          <w:i/>
        </w:rPr>
        <w:t>)</w:t>
      </w:r>
      <w:r w:rsidRPr="001E22FA">
        <w:rPr>
          <w:rFonts w:ascii="Times New Roman" w:hAnsi="Times New Roman" w:cs="Times New Roman"/>
        </w:rPr>
        <w:t xml:space="preserve"> a summary of the respective indicators and </w:t>
      </w:r>
      <w:r w:rsidRPr="001E22FA">
        <w:rPr>
          <w:rFonts w:ascii="Times New Roman" w:hAnsi="Times New Roman" w:cs="Times New Roman"/>
          <w:i/>
        </w:rPr>
        <w:t>ii)</w:t>
      </w:r>
      <w:r w:rsidRPr="001E22FA">
        <w:rPr>
          <w:rFonts w:ascii="Times New Roman" w:hAnsi="Times New Roman" w:cs="Times New Roman"/>
        </w:rPr>
        <w:t xml:space="preserve"> methodological details on each proposed indicators. The first part is providing the overview of the Output and Results indicators proposed for the respective priority, indicating the target and, where relevant</w:t>
      </w:r>
      <w:r w:rsidRPr="001E22FA">
        <w:rPr>
          <w:rStyle w:val="FootnoteReference"/>
          <w:rFonts w:ascii="Times New Roman" w:hAnsi="Times New Roman" w:cs="Times New Roman"/>
        </w:rPr>
        <w:footnoteReference w:id="6"/>
      </w:r>
      <w:r w:rsidRPr="001E22FA">
        <w:rPr>
          <w:rFonts w:ascii="Times New Roman" w:hAnsi="Times New Roman" w:cs="Times New Roman"/>
        </w:rPr>
        <w:t>, their baseline value. The second is presenting the definition of the indicator, the source of data, the substantiation for selecting the indicator and the proposed baseline and target values as well as indication on calculation and measurement of the</w:t>
      </w:r>
      <w:r w:rsidR="00154600" w:rsidRPr="001E22FA">
        <w:rPr>
          <w:rFonts w:ascii="Times New Roman" w:hAnsi="Times New Roman" w:cs="Times New Roman"/>
        </w:rPr>
        <w:t xml:space="preserve"> indicator.</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As mentioned above, the methodological guidance documents for setting indicators for the ENI CBC programmes were closely followed with most of the thematic objectives containing at least one of the recommended Common Output Indicators together with additional relevant indicators. Results indicators are also identified for each of the priorities of the programme.</w:t>
      </w:r>
    </w:p>
    <w:p w:rsidR="00894B0B" w:rsidRPr="001E22FA" w:rsidRDefault="00894B0B" w:rsidP="00894B0B">
      <w:pPr>
        <w:rPr>
          <w:rFonts w:ascii="Times New Roman" w:hAnsi="Times New Roman" w:cs="Times New Roman"/>
        </w:rPr>
      </w:pPr>
    </w:p>
    <w:p w:rsidR="00894B0B" w:rsidRPr="001E22FA" w:rsidRDefault="00894B0B" w:rsidP="00894B0B">
      <w:pPr>
        <w:pStyle w:val="Heading1"/>
        <w:rPr>
          <w:rFonts w:ascii="Times New Roman" w:hAnsi="Times New Roman" w:cs="Times New Roman"/>
          <w:color w:val="943634"/>
        </w:rPr>
        <w:sectPr w:rsidR="00894B0B" w:rsidRPr="001E22FA" w:rsidSect="00791BBB">
          <w:pgSz w:w="11906" w:h="16838"/>
          <w:pgMar w:top="1440" w:right="1843" w:bottom="1440" w:left="1267" w:header="708" w:footer="708" w:gutter="0"/>
          <w:cols w:space="708"/>
          <w:docGrid w:linePitch="360"/>
        </w:sectPr>
      </w:pPr>
    </w:p>
    <w:p w:rsidR="00894B0B" w:rsidRPr="00C80EB4" w:rsidRDefault="00894B0B" w:rsidP="00894B0B">
      <w:pPr>
        <w:pStyle w:val="Heading1"/>
        <w:rPr>
          <w:rFonts w:ascii="Times New Roman" w:hAnsi="Times New Roman" w:cs="Times New Roman"/>
          <w:color w:val="auto"/>
        </w:rPr>
      </w:pPr>
      <w:bookmarkStart w:id="42" w:name="_Toc418786442"/>
      <w:bookmarkStart w:id="43" w:name="_Toc422301517"/>
      <w:bookmarkStart w:id="44" w:name="_Toc422301694"/>
      <w:r w:rsidRPr="00C80EB4">
        <w:rPr>
          <w:rFonts w:ascii="Times New Roman" w:hAnsi="Times New Roman" w:cs="Times New Roman"/>
          <w:color w:val="auto"/>
        </w:rPr>
        <w:lastRenderedPageBreak/>
        <w:t>Presentation of the indicators</w:t>
      </w:r>
      <w:bookmarkEnd w:id="42"/>
      <w:bookmarkEnd w:id="43"/>
      <w:bookmarkEnd w:id="44"/>
    </w:p>
    <w:p w:rsidR="00894B0B" w:rsidRPr="00C80EB4" w:rsidRDefault="00894B0B" w:rsidP="00894B0B">
      <w:pPr>
        <w:pStyle w:val="Heading1"/>
        <w:rPr>
          <w:rFonts w:ascii="Times New Roman" w:hAnsi="Times New Roman" w:cs="Times New Roman"/>
          <w:color w:val="auto"/>
        </w:rPr>
      </w:pPr>
      <w:bookmarkStart w:id="45" w:name="_Toc418786443"/>
      <w:bookmarkStart w:id="46" w:name="_Toc422301518"/>
      <w:bookmarkStart w:id="47" w:name="_Toc422301695"/>
      <w:r w:rsidRPr="00C80EB4">
        <w:rPr>
          <w:rFonts w:ascii="Times New Roman" w:hAnsi="Times New Roman" w:cs="Times New Roman"/>
          <w:color w:val="auto"/>
        </w:rPr>
        <w:t>Priority 1.1 – Institutional cooperation in the educational field for increasing access to education and quality of education</w:t>
      </w:r>
      <w:bookmarkEnd w:id="45"/>
      <w:bookmarkEnd w:id="46"/>
      <w:bookmarkEnd w:id="47"/>
    </w:p>
    <w:p w:rsidR="00894B0B" w:rsidRPr="00C80EB4" w:rsidRDefault="00894B0B" w:rsidP="00894B0B">
      <w:pPr>
        <w:rPr>
          <w:rFonts w:ascii="Times New Roman" w:hAnsi="Times New Roman" w:cs="Times New Roman"/>
        </w:rPr>
      </w:pPr>
    </w:p>
    <w:p w:rsidR="00894B0B" w:rsidRPr="00C80EB4" w:rsidRDefault="00894B0B" w:rsidP="00894B0B">
      <w:pPr>
        <w:pStyle w:val="Heading2"/>
        <w:rPr>
          <w:rFonts w:ascii="Times New Roman" w:hAnsi="Times New Roman" w:cs="Times New Roman"/>
          <w:color w:val="auto"/>
        </w:rPr>
      </w:pPr>
      <w:bookmarkStart w:id="48" w:name="_Toc418786444"/>
      <w:bookmarkStart w:id="49" w:name="_Toc422301519"/>
      <w:bookmarkStart w:id="50" w:name="_Toc422301696"/>
      <w:r w:rsidRPr="00C80EB4">
        <w:rPr>
          <w:rFonts w:ascii="Times New Roman" w:hAnsi="Times New Roman" w:cs="Times New Roman"/>
          <w:color w:val="auto"/>
        </w:rPr>
        <w:t>Summary of indicators</w:t>
      </w:r>
      <w:bookmarkEnd w:id="48"/>
      <w:bookmarkEnd w:id="49"/>
      <w:bookmarkEnd w:id="50"/>
    </w:p>
    <w:p w:rsidR="00894B0B" w:rsidRPr="00C80EB4"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gridCol w:w="2839"/>
        <w:gridCol w:w="1419"/>
        <w:gridCol w:w="1420"/>
      </w:tblGrid>
      <w:tr w:rsidR="00894B0B" w:rsidRPr="001E22FA" w:rsidTr="00894B0B">
        <w:tc>
          <w:tcPr>
            <w:tcW w:w="5677" w:type="dxa"/>
            <w:gridSpan w:val="2"/>
          </w:tcPr>
          <w:p w:rsidR="00894B0B" w:rsidRPr="001E22FA" w:rsidRDefault="00894B0B" w:rsidP="00894B0B">
            <w:pPr>
              <w:rPr>
                <w:rFonts w:ascii="Times New Roman" w:hAnsi="Times New Roman" w:cs="Times New Roman"/>
              </w:rPr>
            </w:pPr>
            <w:r w:rsidRPr="001E22FA">
              <w:rPr>
                <w:rFonts w:ascii="Times New Roman" w:hAnsi="Times New Roman" w:cs="Times New Roman"/>
              </w:rPr>
              <w:t>Indicator</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Baseline</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Target</w:t>
            </w:r>
          </w:p>
        </w:tc>
      </w:tr>
      <w:tr w:rsidR="00894B0B" w:rsidRPr="001E22FA" w:rsidTr="00894B0B">
        <w:tc>
          <w:tcPr>
            <w:tcW w:w="5677" w:type="dxa"/>
            <w:gridSpan w:val="2"/>
          </w:tcPr>
          <w:p w:rsidR="00894B0B" w:rsidRPr="001E22FA" w:rsidRDefault="00894B0B" w:rsidP="00894B0B">
            <w:pPr>
              <w:rPr>
                <w:rFonts w:ascii="Times New Roman" w:hAnsi="Times New Roman" w:cs="Times New Roman"/>
              </w:rPr>
            </w:pPr>
            <w:r w:rsidRPr="001E22FA">
              <w:rPr>
                <w:rFonts w:ascii="Times New Roman" w:hAnsi="Times New Roman" w:cs="Times New Roman"/>
              </w:rPr>
              <w:t>COI 111 Number of institutions using programme support for cooperation in education, R&amp;D and innovation</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20</w:t>
            </w:r>
          </w:p>
        </w:tc>
      </w:tr>
      <w:tr w:rsidR="00894B0B" w:rsidRPr="001E22FA" w:rsidTr="00894B0B">
        <w:tc>
          <w:tcPr>
            <w:tcW w:w="5677" w:type="dxa"/>
            <w:gridSpan w:val="2"/>
          </w:tcPr>
          <w:p w:rsidR="00894B0B" w:rsidRPr="001E22FA" w:rsidRDefault="00894B0B" w:rsidP="00894B0B">
            <w:pPr>
              <w:rPr>
                <w:rFonts w:ascii="Times New Roman" w:hAnsi="Times New Roman" w:cs="Times New Roman"/>
              </w:rPr>
            </w:pPr>
            <w:r w:rsidRPr="001E22FA">
              <w:rPr>
                <w:rFonts w:ascii="Times New Roman" w:hAnsi="Times New Roman" w:cs="Times New Roman"/>
              </w:rPr>
              <w:t>OI 112 Number of  people benefitting from all types of activities that received funding within the CBC programme</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5000</w:t>
            </w:r>
          </w:p>
        </w:tc>
      </w:tr>
      <w:tr w:rsidR="00894B0B" w:rsidRPr="001E22FA" w:rsidTr="00894B0B">
        <w:tc>
          <w:tcPr>
            <w:tcW w:w="5677" w:type="dxa"/>
            <w:gridSpan w:val="2"/>
          </w:tcPr>
          <w:p w:rsidR="00894B0B" w:rsidRPr="001E22FA" w:rsidRDefault="00894B0B" w:rsidP="00894B0B">
            <w:pPr>
              <w:rPr>
                <w:rFonts w:ascii="Times New Roman" w:hAnsi="Times New Roman" w:cs="Times New Roman"/>
              </w:rPr>
            </w:pPr>
            <w:r w:rsidRPr="001E22FA">
              <w:rPr>
                <w:rFonts w:ascii="Times New Roman" w:hAnsi="Times New Roman" w:cs="Times New Roman"/>
              </w:rPr>
              <w:t>OI 113 Number of  rehabilitated / modernized educational institutions</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5</w:t>
            </w:r>
          </w:p>
        </w:tc>
      </w:tr>
      <w:tr w:rsidR="00894B0B" w:rsidRPr="001E22FA" w:rsidTr="00894B0B">
        <w:tc>
          <w:tcPr>
            <w:tcW w:w="5677" w:type="dxa"/>
            <w:gridSpan w:val="2"/>
            <w:tcBorders>
              <w:bottom w:val="single" w:sz="4" w:space="0" w:color="auto"/>
            </w:tcBorders>
            <w:shd w:val="clear" w:color="auto" w:fill="auto"/>
          </w:tcPr>
          <w:p w:rsidR="00894B0B" w:rsidRPr="001E22FA" w:rsidRDefault="00894B0B" w:rsidP="00894B0B">
            <w:pPr>
              <w:rPr>
                <w:rFonts w:ascii="Times New Roman" w:hAnsi="Times New Roman" w:cs="Times New Roman"/>
                <w:b/>
              </w:rPr>
            </w:pPr>
            <w:r w:rsidRPr="001E22FA">
              <w:rPr>
                <w:rFonts w:ascii="Times New Roman" w:hAnsi="Times New Roman" w:cs="Times New Roman"/>
              </w:rPr>
              <w:t xml:space="preserve">RI 111 </w:t>
            </w:r>
            <w:proofErr w:type="spellStart"/>
            <w:r w:rsidRPr="001E22FA">
              <w:rPr>
                <w:rFonts w:ascii="Times New Roman" w:hAnsi="Times New Roman" w:cs="Times New Roman"/>
              </w:rPr>
              <w:t>Percent</w:t>
            </w:r>
            <w:proofErr w:type="spellEnd"/>
            <w:r w:rsidRPr="001E22FA">
              <w:rPr>
                <w:rFonts w:ascii="Times New Roman" w:hAnsi="Times New Roman" w:cs="Times New Roman"/>
              </w:rPr>
              <w:t xml:space="preserve"> of tertiary education students from eligible area from total no. of students</w:t>
            </w:r>
          </w:p>
        </w:tc>
        <w:tc>
          <w:tcPr>
            <w:tcW w:w="1419" w:type="dxa"/>
            <w:tcBorders>
              <w:bottom w:val="single" w:sz="4" w:space="0" w:color="auto"/>
            </w:tcBorders>
            <w:shd w:val="clear" w:color="auto" w:fill="auto"/>
          </w:tcPr>
          <w:p w:rsidR="00894B0B" w:rsidRPr="001E22FA" w:rsidRDefault="00894B0B" w:rsidP="00894B0B">
            <w:pPr>
              <w:rPr>
                <w:rFonts w:ascii="Times New Roman" w:hAnsi="Times New Roman" w:cs="Times New Roman"/>
                <w:bCs/>
              </w:rPr>
            </w:pPr>
            <w:r w:rsidRPr="001E22FA">
              <w:rPr>
                <w:rFonts w:ascii="Times New Roman" w:hAnsi="Times New Roman" w:cs="Times New Roman"/>
                <w:bCs/>
              </w:rPr>
              <w:t>18%</w:t>
            </w:r>
          </w:p>
          <w:p w:rsidR="00894B0B" w:rsidRPr="001E22FA" w:rsidRDefault="00894B0B" w:rsidP="00894B0B">
            <w:pPr>
              <w:rPr>
                <w:rFonts w:ascii="Times New Roman" w:hAnsi="Times New Roman" w:cs="Times New Roman"/>
                <w:bCs/>
                <w:u w:val="single"/>
              </w:rPr>
            </w:pPr>
          </w:p>
        </w:tc>
        <w:tc>
          <w:tcPr>
            <w:tcW w:w="1420" w:type="dxa"/>
            <w:tcBorders>
              <w:bottom w:val="single" w:sz="4" w:space="0" w:color="auto"/>
            </w:tcBorders>
            <w:shd w:val="clear" w:color="auto" w:fill="auto"/>
          </w:tcPr>
          <w:p w:rsidR="00894B0B" w:rsidRPr="001E22FA" w:rsidRDefault="00894B0B" w:rsidP="00894B0B">
            <w:pPr>
              <w:rPr>
                <w:rFonts w:ascii="Times New Roman" w:hAnsi="Times New Roman" w:cs="Times New Roman"/>
                <w:bCs/>
              </w:rPr>
            </w:pPr>
            <w:r w:rsidRPr="001E22FA">
              <w:rPr>
                <w:rFonts w:ascii="Times New Roman" w:hAnsi="Times New Roman" w:cs="Times New Roman"/>
                <w:bCs/>
              </w:rPr>
              <w:t>21%</w:t>
            </w:r>
          </w:p>
        </w:tc>
      </w:tr>
      <w:tr w:rsidR="00894B0B" w:rsidRPr="001E22FA" w:rsidTr="00894B0B">
        <w:tc>
          <w:tcPr>
            <w:tcW w:w="5677" w:type="dxa"/>
            <w:gridSpan w:val="2"/>
            <w:tcBorders>
              <w:bottom w:val="single" w:sz="4" w:space="0" w:color="auto"/>
            </w:tcBorders>
            <w:shd w:val="clear" w:color="auto" w:fill="auto"/>
          </w:tcPr>
          <w:p w:rsidR="00894B0B" w:rsidRPr="001E22FA" w:rsidRDefault="00894B0B" w:rsidP="00894B0B">
            <w:pPr>
              <w:rPr>
                <w:rFonts w:ascii="Times New Roman" w:hAnsi="Times New Roman" w:cs="Times New Roman"/>
              </w:rPr>
            </w:pPr>
            <w:r w:rsidRPr="001E22FA">
              <w:rPr>
                <w:rFonts w:ascii="Times New Roman" w:hAnsi="Times New Roman" w:cs="Times New Roman"/>
              </w:rPr>
              <w:t>RI 112 Employment rate in the eligible area</w:t>
            </w:r>
          </w:p>
        </w:tc>
        <w:tc>
          <w:tcPr>
            <w:tcW w:w="1419" w:type="dxa"/>
            <w:tcBorders>
              <w:bottom w:val="single" w:sz="4" w:space="0" w:color="auto"/>
            </w:tcBorders>
            <w:shd w:val="clear" w:color="auto" w:fill="auto"/>
          </w:tcPr>
          <w:p w:rsidR="00894B0B" w:rsidRPr="001E22FA" w:rsidRDefault="00894B0B" w:rsidP="00894B0B">
            <w:pPr>
              <w:rPr>
                <w:rFonts w:ascii="Times New Roman" w:hAnsi="Times New Roman" w:cs="Times New Roman"/>
                <w:bCs/>
              </w:rPr>
            </w:pPr>
            <w:r w:rsidRPr="001E22FA">
              <w:rPr>
                <w:rFonts w:ascii="Times New Roman" w:hAnsi="Times New Roman" w:cs="Times New Roman"/>
                <w:bCs/>
              </w:rPr>
              <w:t>42.45%</w:t>
            </w:r>
          </w:p>
        </w:tc>
        <w:tc>
          <w:tcPr>
            <w:tcW w:w="1420" w:type="dxa"/>
            <w:tcBorders>
              <w:bottom w:val="single" w:sz="4" w:space="0" w:color="auto"/>
            </w:tcBorders>
            <w:shd w:val="clear" w:color="auto" w:fill="auto"/>
          </w:tcPr>
          <w:p w:rsidR="00894B0B" w:rsidRPr="001E22FA" w:rsidRDefault="00894B0B" w:rsidP="00894B0B">
            <w:pPr>
              <w:rPr>
                <w:rFonts w:ascii="Times New Roman" w:hAnsi="Times New Roman" w:cs="Times New Roman"/>
                <w:bCs/>
              </w:rPr>
            </w:pPr>
            <w:r w:rsidRPr="001E22FA">
              <w:rPr>
                <w:rFonts w:ascii="Times New Roman" w:hAnsi="Times New Roman" w:cs="Times New Roman"/>
                <w:bCs/>
              </w:rPr>
              <w:t>45%</w:t>
            </w:r>
          </w:p>
        </w:tc>
      </w:tr>
      <w:tr w:rsidR="00894B0B" w:rsidRPr="001E22FA" w:rsidTr="00894B0B">
        <w:tc>
          <w:tcPr>
            <w:tcW w:w="5677" w:type="dxa"/>
            <w:gridSpan w:val="2"/>
            <w:tcBorders>
              <w:left w:val="nil"/>
              <w:bottom w:val="nil"/>
              <w:right w:val="nil"/>
            </w:tcBorders>
          </w:tcPr>
          <w:p w:rsidR="00894B0B" w:rsidRPr="001E22FA" w:rsidRDefault="00894B0B" w:rsidP="00894B0B">
            <w:pPr>
              <w:rPr>
                <w:rFonts w:ascii="Times New Roman" w:hAnsi="Times New Roman" w:cs="Times New Roman"/>
              </w:rPr>
            </w:pPr>
          </w:p>
        </w:tc>
        <w:tc>
          <w:tcPr>
            <w:tcW w:w="1419" w:type="dxa"/>
            <w:tcBorders>
              <w:left w:val="nil"/>
              <w:bottom w:val="nil"/>
              <w:right w:val="nil"/>
            </w:tcBorders>
          </w:tcPr>
          <w:p w:rsidR="00894B0B" w:rsidRPr="001E22FA" w:rsidRDefault="00894B0B" w:rsidP="00894B0B">
            <w:pPr>
              <w:rPr>
                <w:rFonts w:ascii="Times New Roman" w:hAnsi="Times New Roman" w:cs="Times New Roman"/>
              </w:rPr>
            </w:pPr>
          </w:p>
        </w:tc>
        <w:tc>
          <w:tcPr>
            <w:tcW w:w="1420" w:type="dxa"/>
            <w:tcBorders>
              <w:left w:val="nil"/>
              <w:bottom w:val="nil"/>
              <w:right w:val="nil"/>
            </w:tcBorders>
          </w:tcPr>
          <w:p w:rsidR="00894B0B" w:rsidRPr="001E22FA" w:rsidRDefault="00894B0B" w:rsidP="00894B0B">
            <w:pPr>
              <w:rPr>
                <w:rFonts w:ascii="Times New Roman" w:hAnsi="Times New Roman" w:cs="Times New Roman"/>
              </w:rPr>
            </w:pPr>
          </w:p>
        </w:tc>
      </w:tr>
      <w:tr w:rsidR="00894B0B" w:rsidRPr="001E22FA" w:rsidTr="00894B0B">
        <w:tc>
          <w:tcPr>
            <w:tcW w:w="8516" w:type="dxa"/>
            <w:gridSpan w:val="4"/>
            <w:tcBorders>
              <w:top w:val="nil"/>
              <w:left w:val="nil"/>
              <w:bottom w:val="nil"/>
              <w:right w:val="nil"/>
            </w:tcBorders>
          </w:tcPr>
          <w:p w:rsidR="00894B0B" w:rsidRPr="00C80EB4" w:rsidRDefault="00894B0B" w:rsidP="00894B0B">
            <w:pPr>
              <w:rPr>
                <w:rFonts w:ascii="Times New Roman" w:hAnsi="Times New Roman" w:cs="Times New Roman"/>
                <w:i/>
              </w:rPr>
            </w:pPr>
            <w:r w:rsidRPr="00C80EB4">
              <w:rPr>
                <w:rFonts w:ascii="Times New Roman" w:hAnsi="Times New Roman" w:cs="Times New Roman"/>
                <w:i/>
              </w:rPr>
              <w:t>Indicator coding system</w:t>
            </w:r>
            <w:r w:rsidRPr="00C80EB4">
              <w:rPr>
                <w:rStyle w:val="FootnoteReference"/>
                <w:rFonts w:ascii="Times New Roman" w:hAnsi="Times New Roman" w:cs="Times New Roman"/>
                <w:i/>
              </w:rPr>
              <w:footnoteReference w:id="7"/>
            </w:r>
            <w:r w:rsidRPr="00C80EB4">
              <w:rPr>
                <w:rFonts w:ascii="Times New Roman" w:hAnsi="Times New Roman" w:cs="Times New Roman"/>
                <w:i/>
              </w:rPr>
              <w:t xml:space="preserve">: </w:t>
            </w:r>
            <w:r w:rsidRPr="00C80EB4">
              <w:rPr>
                <w:rFonts w:ascii="Times New Roman" w:hAnsi="Times New Roman" w:cs="Times New Roman"/>
              </w:rPr>
              <w:t>e.g. C OI XXX, OI XXX, RI XXX</w:t>
            </w:r>
          </w:p>
        </w:tc>
      </w:tr>
      <w:tr w:rsidR="00894B0B" w:rsidRPr="001E22FA" w:rsidTr="00894B0B">
        <w:trPr>
          <w:trHeight w:val="572"/>
        </w:trPr>
        <w:tc>
          <w:tcPr>
            <w:tcW w:w="2838" w:type="dxa"/>
            <w:tcBorders>
              <w:top w:val="nil"/>
              <w:left w:val="nil"/>
              <w:bottom w:val="nil"/>
              <w:right w:val="nil"/>
            </w:tcBorders>
          </w:tcPr>
          <w:p w:rsidR="00894B0B" w:rsidRPr="00C80EB4" w:rsidRDefault="00894B0B" w:rsidP="00894B0B">
            <w:pPr>
              <w:rPr>
                <w:rFonts w:ascii="Times New Roman" w:hAnsi="Times New Roman" w:cs="Times New Roman"/>
                <w:i/>
              </w:rPr>
            </w:pPr>
            <w:r w:rsidRPr="00C80EB4">
              <w:rPr>
                <w:rFonts w:ascii="Times New Roman" w:hAnsi="Times New Roman" w:cs="Times New Roman"/>
                <w:i/>
              </w:rPr>
              <w:t>C OI – Common Output Indicator</w:t>
            </w:r>
          </w:p>
        </w:tc>
        <w:tc>
          <w:tcPr>
            <w:tcW w:w="2839" w:type="dxa"/>
            <w:tcBorders>
              <w:top w:val="nil"/>
              <w:left w:val="nil"/>
              <w:bottom w:val="nil"/>
              <w:right w:val="nil"/>
            </w:tcBorders>
          </w:tcPr>
          <w:p w:rsidR="00894B0B" w:rsidRPr="00C80EB4" w:rsidRDefault="00894B0B" w:rsidP="00894B0B">
            <w:pPr>
              <w:rPr>
                <w:rFonts w:ascii="Times New Roman" w:hAnsi="Times New Roman" w:cs="Times New Roman"/>
                <w:i/>
              </w:rPr>
            </w:pPr>
            <w:r w:rsidRPr="00C80EB4">
              <w:rPr>
                <w:rFonts w:ascii="Times New Roman" w:hAnsi="Times New Roman" w:cs="Times New Roman"/>
                <w:i/>
              </w:rPr>
              <w:t>OI – Output Indicator</w:t>
            </w:r>
          </w:p>
          <w:p w:rsidR="00894B0B" w:rsidRPr="00C80EB4" w:rsidRDefault="00894B0B" w:rsidP="00894B0B">
            <w:pPr>
              <w:rPr>
                <w:rFonts w:ascii="Times New Roman" w:hAnsi="Times New Roman" w:cs="Times New Roman"/>
                <w:i/>
              </w:rPr>
            </w:pPr>
          </w:p>
        </w:tc>
        <w:tc>
          <w:tcPr>
            <w:tcW w:w="2839" w:type="dxa"/>
            <w:gridSpan w:val="2"/>
            <w:tcBorders>
              <w:top w:val="nil"/>
              <w:left w:val="nil"/>
              <w:bottom w:val="nil"/>
              <w:right w:val="nil"/>
            </w:tcBorders>
          </w:tcPr>
          <w:p w:rsidR="00894B0B" w:rsidRPr="00C80EB4" w:rsidRDefault="00894B0B" w:rsidP="00894B0B">
            <w:pPr>
              <w:rPr>
                <w:rFonts w:ascii="Times New Roman" w:hAnsi="Times New Roman" w:cs="Times New Roman"/>
                <w:i/>
              </w:rPr>
            </w:pPr>
            <w:r w:rsidRPr="00C80EB4">
              <w:rPr>
                <w:rFonts w:ascii="Times New Roman" w:hAnsi="Times New Roman" w:cs="Times New Roman"/>
                <w:i/>
              </w:rPr>
              <w:t>RI – Result Indicator</w:t>
            </w:r>
          </w:p>
          <w:p w:rsidR="00894B0B" w:rsidRPr="00C80EB4" w:rsidRDefault="00894B0B" w:rsidP="00894B0B">
            <w:pPr>
              <w:rPr>
                <w:rFonts w:ascii="Times New Roman" w:hAnsi="Times New Roman" w:cs="Times New Roman"/>
                <w:i/>
              </w:rPr>
            </w:pPr>
          </w:p>
        </w:tc>
      </w:tr>
      <w:tr w:rsidR="00894B0B" w:rsidRPr="001E22FA" w:rsidTr="00894B0B">
        <w:trPr>
          <w:trHeight w:val="129"/>
        </w:trPr>
        <w:tc>
          <w:tcPr>
            <w:tcW w:w="2838" w:type="dxa"/>
            <w:tcBorders>
              <w:top w:val="nil"/>
              <w:left w:val="nil"/>
              <w:bottom w:val="nil"/>
              <w:right w:val="nil"/>
            </w:tcBorders>
          </w:tcPr>
          <w:p w:rsidR="00894B0B" w:rsidRPr="00C80EB4" w:rsidRDefault="00894B0B" w:rsidP="00894B0B">
            <w:pPr>
              <w:rPr>
                <w:rFonts w:ascii="Times New Roman" w:hAnsi="Times New Roman" w:cs="Times New Roman"/>
                <w:i/>
              </w:rPr>
            </w:pPr>
            <w:r w:rsidRPr="00C80EB4">
              <w:rPr>
                <w:rFonts w:ascii="Times New Roman" w:hAnsi="Times New Roman" w:cs="Times New Roman"/>
                <w:i/>
              </w:rPr>
              <w:t xml:space="preserve">XX – Priority Number (First two digits) </w:t>
            </w:r>
          </w:p>
          <w:p w:rsidR="00894B0B" w:rsidRPr="00C80EB4" w:rsidRDefault="00894B0B" w:rsidP="00894B0B">
            <w:pPr>
              <w:rPr>
                <w:rFonts w:ascii="Times New Roman" w:hAnsi="Times New Roman" w:cs="Times New Roman"/>
                <w:i/>
              </w:rPr>
            </w:pPr>
          </w:p>
        </w:tc>
        <w:tc>
          <w:tcPr>
            <w:tcW w:w="2839" w:type="dxa"/>
            <w:tcBorders>
              <w:top w:val="nil"/>
              <w:left w:val="nil"/>
              <w:bottom w:val="nil"/>
              <w:right w:val="nil"/>
            </w:tcBorders>
          </w:tcPr>
          <w:p w:rsidR="00894B0B" w:rsidRPr="00C80EB4" w:rsidRDefault="00894B0B" w:rsidP="00894B0B">
            <w:pPr>
              <w:rPr>
                <w:rFonts w:ascii="Times New Roman" w:hAnsi="Times New Roman" w:cs="Times New Roman"/>
                <w:i/>
              </w:rPr>
            </w:pPr>
            <w:r w:rsidRPr="00C80EB4">
              <w:rPr>
                <w:rFonts w:ascii="Times New Roman" w:hAnsi="Times New Roman" w:cs="Times New Roman"/>
                <w:i/>
              </w:rPr>
              <w:t>X – Indicator Number (Last digit)</w:t>
            </w:r>
          </w:p>
        </w:tc>
        <w:tc>
          <w:tcPr>
            <w:tcW w:w="2839" w:type="dxa"/>
            <w:gridSpan w:val="2"/>
            <w:tcBorders>
              <w:top w:val="nil"/>
              <w:left w:val="nil"/>
              <w:bottom w:val="nil"/>
              <w:right w:val="nil"/>
            </w:tcBorders>
          </w:tcPr>
          <w:p w:rsidR="00894B0B" w:rsidRPr="00C80EB4" w:rsidRDefault="00894B0B" w:rsidP="00894B0B">
            <w:pPr>
              <w:rPr>
                <w:rFonts w:ascii="Times New Roman" w:hAnsi="Times New Roman" w:cs="Times New Roman"/>
                <w:i/>
              </w:rPr>
            </w:pPr>
          </w:p>
        </w:tc>
      </w:tr>
      <w:tr w:rsidR="00894B0B" w:rsidRPr="001E22FA" w:rsidTr="00894B0B">
        <w:tc>
          <w:tcPr>
            <w:tcW w:w="8516" w:type="dxa"/>
            <w:gridSpan w:val="4"/>
            <w:tcBorders>
              <w:top w:val="nil"/>
              <w:left w:val="nil"/>
              <w:bottom w:val="nil"/>
              <w:right w:val="nil"/>
            </w:tcBorders>
          </w:tcPr>
          <w:p w:rsidR="00894B0B" w:rsidRPr="001E22FA" w:rsidRDefault="00894B0B" w:rsidP="00894B0B">
            <w:pPr>
              <w:rPr>
                <w:rFonts w:ascii="Times New Roman" w:hAnsi="Times New Roman" w:cs="Times New Roman"/>
                <w:i/>
              </w:rPr>
            </w:pPr>
          </w:p>
        </w:tc>
      </w:tr>
      <w:tr w:rsidR="00894B0B" w:rsidRPr="001E22FA" w:rsidTr="00894B0B">
        <w:tc>
          <w:tcPr>
            <w:tcW w:w="8516" w:type="dxa"/>
            <w:gridSpan w:val="4"/>
            <w:tcBorders>
              <w:top w:val="nil"/>
              <w:left w:val="nil"/>
              <w:bottom w:val="nil"/>
              <w:right w:val="nil"/>
            </w:tcBorders>
          </w:tcPr>
          <w:p w:rsidR="00894B0B" w:rsidRPr="001E22FA" w:rsidRDefault="00894B0B" w:rsidP="00894B0B">
            <w:pPr>
              <w:rPr>
                <w:rFonts w:ascii="Times New Roman" w:hAnsi="Times New Roman" w:cs="Times New Roman"/>
                <w:i/>
              </w:rPr>
            </w:pPr>
          </w:p>
          <w:p w:rsidR="00154600" w:rsidRPr="001E22FA" w:rsidRDefault="00154600" w:rsidP="00894B0B">
            <w:pPr>
              <w:rPr>
                <w:rFonts w:ascii="Times New Roman" w:hAnsi="Times New Roman" w:cs="Times New Roman"/>
                <w:i/>
              </w:rPr>
            </w:pPr>
          </w:p>
          <w:p w:rsidR="00154600" w:rsidRPr="001E22FA" w:rsidRDefault="00154600" w:rsidP="00894B0B">
            <w:pPr>
              <w:rPr>
                <w:rFonts w:ascii="Times New Roman" w:hAnsi="Times New Roman" w:cs="Times New Roman"/>
                <w:i/>
              </w:rPr>
            </w:pPr>
          </w:p>
        </w:tc>
      </w:tr>
    </w:tbl>
    <w:p w:rsidR="00894B0B" w:rsidRPr="00C80EB4" w:rsidRDefault="00894B0B" w:rsidP="00894B0B">
      <w:pPr>
        <w:pStyle w:val="Heading2"/>
        <w:rPr>
          <w:rFonts w:ascii="Times New Roman" w:hAnsi="Times New Roman" w:cs="Times New Roman"/>
          <w:color w:val="auto"/>
        </w:rPr>
      </w:pPr>
      <w:bookmarkStart w:id="51" w:name="_Toc418786445"/>
      <w:bookmarkStart w:id="52" w:name="_Toc422301520"/>
      <w:bookmarkStart w:id="53" w:name="_Toc422301697"/>
      <w:r w:rsidRPr="00C80EB4">
        <w:rPr>
          <w:rFonts w:ascii="Times New Roman" w:hAnsi="Times New Roman" w:cs="Times New Roman"/>
          <w:color w:val="auto"/>
        </w:rPr>
        <w:lastRenderedPageBreak/>
        <w:t>Methodological details on proposed indicators</w:t>
      </w:r>
      <w:bookmarkEnd w:id="51"/>
      <w:bookmarkEnd w:id="52"/>
      <w:bookmarkEnd w:id="53"/>
    </w:p>
    <w:p w:rsidR="00894B0B" w:rsidRPr="00C80EB4" w:rsidRDefault="00894B0B" w:rsidP="00894B0B">
      <w:pPr>
        <w:jc w:val="both"/>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9C1E03" w:rsidTr="009C1E03">
        <w:tc>
          <w:tcPr>
            <w:tcW w:w="8516" w:type="dxa"/>
            <w:gridSpan w:val="2"/>
            <w:shd w:val="clear" w:color="auto" w:fill="92D050"/>
          </w:tcPr>
          <w:p w:rsidR="00894B0B" w:rsidRPr="009C1E03" w:rsidRDefault="00894B0B" w:rsidP="009C1E03">
            <w:pPr>
              <w:spacing w:after="0" w:line="264" w:lineRule="auto"/>
              <w:rPr>
                <w:rFonts w:ascii="Times New Roman" w:hAnsi="Times New Roman" w:cs="Times New Roman"/>
                <w:b/>
                <w:bCs/>
                <w:color w:val="FFFFFF" w:themeColor="background1"/>
              </w:rPr>
            </w:pPr>
            <w:r w:rsidRPr="009C1E03">
              <w:rPr>
                <w:rFonts w:ascii="Times New Roman" w:hAnsi="Times New Roman" w:cs="Times New Roman"/>
                <w:b/>
                <w:bCs/>
                <w:color w:val="FFFFFF" w:themeColor="background1"/>
              </w:rPr>
              <w:t>Name of indicator: Number of institutions using programme support for cooperation in education, R&amp;D and innovation (COI 111)</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Number of institutions receiving support in any form from the Programme (whether the support represents state aid or not) and using it for cooperation in education, R&amp;D and innovation</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i/>
              </w:rPr>
              <w:t>Support</w:t>
            </w:r>
            <w:r w:rsidRPr="001E22FA">
              <w:rPr>
                <w:rFonts w:ascii="Times New Roman" w:hAnsi="Times New Roman" w:cs="Times New Roman"/>
              </w:rPr>
              <w:t>: includes grants, financial support other than grants, non-financial support, support that does not involve direct financial transfer (such as guidance, consultancy, etc.). Venture capital is considered as financial support.</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i/>
              </w:rPr>
              <w:t>Institution</w:t>
            </w:r>
            <w:r w:rsidRPr="001E22FA">
              <w:rPr>
                <w:rFonts w:ascii="Times New Roman" w:hAnsi="Times New Roman" w:cs="Times New Roman"/>
              </w:rPr>
              <w:t xml:space="preserve">: any form of organisation of which R&amp;D or education is a primary activity, i.e. activities largely coherent with the OECD </w:t>
            </w:r>
            <w:proofErr w:type="spellStart"/>
            <w:r w:rsidRPr="001E22FA">
              <w:rPr>
                <w:rFonts w:ascii="Times New Roman" w:hAnsi="Times New Roman" w:cs="Times New Roman"/>
              </w:rPr>
              <w:t>Frascati</w:t>
            </w:r>
            <w:proofErr w:type="spellEnd"/>
            <w:r w:rsidRPr="001E22FA">
              <w:rPr>
                <w:rFonts w:ascii="Times New Roman" w:hAnsi="Times New Roman" w:cs="Times New Roman"/>
              </w:rPr>
              <w:t xml:space="preserve"> Manual definition on R&amp;D. May hence include universities or other similar research </w:t>
            </w:r>
            <w:r w:rsidR="00791BBB" w:rsidRPr="001E22FA">
              <w:rPr>
                <w:rFonts w:ascii="Times New Roman" w:hAnsi="Times New Roman" w:cs="Times New Roman"/>
              </w:rPr>
              <w:t xml:space="preserve">entities, </w:t>
            </w:r>
            <w:r w:rsidRPr="001E22FA">
              <w:rPr>
                <w:rFonts w:ascii="Times New Roman" w:hAnsi="Times New Roman" w:cs="Times New Roman"/>
              </w:rPr>
              <w:t>higher educational institutions, public, private, or third sector R&amp;D institutions, etc</w:t>
            </w:r>
            <w:r w:rsidR="00791BBB" w:rsidRPr="001E22FA">
              <w:rPr>
                <w:rFonts w:ascii="Times New Roman" w:hAnsi="Times New Roman" w:cs="Times New Roman"/>
              </w:rPr>
              <w:t>.</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Aggregation of data from the project reports financed under this priority. Double counting is to be avoided (institution is counted once, regardless of the number of projects/ assistance measures received)</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w:t>
            </w:r>
            <w:r w:rsidRPr="001E22FA">
              <w:rPr>
                <w:rFonts w:ascii="Times New Roman" w:hAnsi="Times New Roman" w:cs="Times New Roman"/>
                <w:vertAlign w:val="subscript"/>
              </w:rPr>
              <w:t>s</w:t>
            </w:r>
            <w:r w:rsidRPr="001E22FA">
              <w:rPr>
                <w:rFonts w:ascii="Times New Roman" w:hAnsi="Times New Roman" w:cs="Times New Roman"/>
              </w:rPr>
              <w:t>=∑I</w:t>
            </w:r>
            <w:r w:rsidRPr="001E22FA">
              <w:rPr>
                <w:rFonts w:ascii="Times New Roman" w:hAnsi="Times New Roman" w:cs="Times New Roman"/>
                <w:vertAlign w:val="subscript"/>
              </w:rPr>
              <w:t>i</w:t>
            </w:r>
            <w:r w:rsidRPr="001E22FA">
              <w:rPr>
                <w:rFonts w:ascii="Times New Roman" w:hAnsi="Times New Roman" w:cs="Times New Roman"/>
              </w:rPr>
              <w:t>, where</w:t>
            </w:r>
          </w:p>
          <w:p w:rsidR="00894B0B" w:rsidRPr="001E22FA" w:rsidRDefault="00894B0B" w:rsidP="00894B0B">
            <w:pPr>
              <w:jc w:val="both"/>
              <w:rPr>
                <w:rFonts w:ascii="Times New Roman" w:hAnsi="Times New Roman" w:cs="Times New Roman"/>
                <w:i/>
                <w:vertAlign w:val="subscript"/>
              </w:rPr>
            </w:pPr>
            <w:r w:rsidRPr="001E22FA">
              <w:rPr>
                <w:rFonts w:ascii="Times New Roman" w:hAnsi="Times New Roman" w:cs="Times New Roman"/>
                <w:i/>
              </w:rPr>
              <w:t>I</w:t>
            </w:r>
            <w:r w:rsidRPr="001E22FA">
              <w:rPr>
                <w:rFonts w:ascii="Times New Roman" w:hAnsi="Times New Roman" w:cs="Times New Roman"/>
                <w:i/>
                <w:vertAlign w:val="subscript"/>
              </w:rPr>
              <w:t xml:space="preserve">s </w:t>
            </w:r>
            <w:r w:rsidRPr="001E22FA">
              <w:rPr>
                <w:rFonts w:ascii="Times New Roman" w:hAnsi="Times New Roman" w:cs="Times New Roman"/>
                <w:i/>
              </w:rPr>
              <w:t>– institutions supported</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I – institution receiving support in the framework of the programme</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i/>
              </w:rPr>
              <w:t>i</w:t>
            </w:r>
            <w:proofErr w:type="spellEnd"/>
            <w:r w:rsidRPr="001E22FA">
              <w:rPr>
                <w:rFonts w:ascii="Times New Roman" w:hAnsi="Times New Roman" w:cs="Times New Roman"/>
                <w:i/>
              </w:rPr>
              <w:t xml:space="preserve"> –individual institutions receiving support –from 1 to n</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Criteria taken into consideration for setting the target value of the indicator included the following: </w:t>
            </w:r>
            <w:proofErr w:type="spellStart"/>
            <w:r w:rsidRPr="001E22FA">
              <w:rPr>
                <w:rFonts w:ascii="Times New Roman" w:hAnsi="Times New Roman" w:cs="Times New Roman"/>
              </w:rPr>
              <w:t>i</w:t>
            </w:r>
            <w:proofErr w:type="spellEnd"/>
            <w:r w:rsidRPr="001E22FA">
              <w:rPr>
                <w:rFonts w:ascii="Times New Roman" w:hAnsi="Times New Roman" w:cs="Times New Roman"/>
              </w:rPr>
              <w:t>) the estimated financial allocation for this priority and ii) the number of higher education institutions in the eligible area (reduced on the Romanian side) and iii) priority level given to education sector and education exchanges by the two national governments (reflected in national policy documents).</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b/>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Institutions</w:t>
            </w:r>
          </w:p>
        </w:tc>
      </w:tr>
    </w:tbl>
    <w:p w:rsidR="00894B0B" w:rsidRDefault="00894B0B" w:rsidP="00894B0B">
      <w:pPr>
        <w:jc w:val="both"/>
        <w:rPr>
          <w:rFonts w:ascii="Times New Roman" w:hAnsi="Times New Roman" w:cs="Times New Roman"/>
        </w:rPr>
      </w:pPr>
    </w:p>
    <w:p w:rsidR="009C1E03" w:rsidRDefault="009C1E03" w:rsidP="00894B0B">
      <w:pPr>
        <w:jc w:val="both"/>
        <w:rPr>
          <w:rFonts w:ascii="Times New Roman" w:hAnsi="Times New Roman" w:cs="Times New Roman"/>
        </w:rPr>
      </w:pPr>
    </w:p>
    <w:p w:rsidR="009C1E03" w:rsidRPr="009C1E03" w:rsidRDefault="009C1E03" w:rsidP="00894B0B">
      <w:pPr>
        <w:jc w:val="both"/>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9C1E03" w:rsidTr="009C1E03">
        <w:tc>
          <w:tcPr>
            <w:tcW w:w="8516" w:type="dxa"/>
            <w:gridSpan w:val="2"/>
            <w:shd w:val="clear" w:color="auto" w:fill="92D050"/>
          </w:tcPr>
          <w:p w:rsidR="00894B0B" w:rsidRPr="009C1E03" w:rsidRDefault="00894B0B" w:rsidP="009C1E03">
            <w:pPr>
              <w:spacing w:after="0" w:line="264" w:lineRule="auto"/>
              <w:rPr>
                <w:rFonts w:ascii="Times New Roman" w:hAnsi="Times New Roman" w:cs="Times New Roman"/>
              </w:rPr>
            </w:pPr>
            <w:r w:rsidRPr="009C1E03">
              <w:rPr>
                <w:rFonts w:ascii="Times New Roman" w:hAnsi="Times New Roman" w:cs="Times New Roman"/>
                <w:b/>
                <w:bCs/>
                <w:color w:val="FFFFFF" w:themeColor="background1"/>
              </w:rPr>
              <w:lastRenderedPageBreak/>
              <w:t>Name of indicator: Number of people benefitting from all types of activities that received funding within the CBC programme (OI 112)</w:t>
            </w:r>
            <w:r w:rsidRPr="009C1E03">
              <w:rPr>
                <w:rFonts w:ascii="Times New Roman" w:hAnsi="Times New Roman" w:cs="Times New Roman"/>
              </w:rPr>
              <w:t xml:space="preserve">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i/>
              </w:rPr>
            </w:pPr>
            <w:r w:rsidRPr="001E22FA">
              <w:rPr>
                <w:rFonts w:ascii="Times New Roman" w:hAnsi="Times New Roman" w:cs="Times New Roman"/>
              </w:rPr>
              <w:t>Number of people that benefitted from any type of activity funded within the CBC programme</w:t>
            </w:r>
            <w:r w:rsidRPr="001E22FA">
              <w:rPr>
                <w:rFonts w:ascii="Times New Roman" w:hAnsi="Times New Roman" w:cs="Times New Roman"/>
                <w:i/>
              </w:rPr>
              <w:t xml:space="preserve">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i/>
              </w:rPr>
              <w:t xml:space="preserve">People: </w:t>
            </w:r>
            <w:r w:rsidRPr="001E22FA">
              <w:rPr>
                <w:rFonts w:ascii="Times New Roman" w:hAnsi="Times New Roman" w:cs="Times New Roman"/>
              </w:rPr>
              <w:t>any physical person in the eligible area</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Aggregation of data from the project reports financed under this priority. Double counting is to be avoided (a person is counted once, regardless of the number of projects/ projects’ activities he/she was involved in).</w:t>
            </w:r>
          </w:p>
          <w:p w:rsidR="00894B0B" w:rsidRPr="001E22FA" w:rsidRDefault="00894B0B" w:rsidP="00894B0B">
            <w:pPr>
              <w:jc w:val="both"/>
              <w:rPr>
                <w:rFonts w:ascii="Times New Roman" w:hAnsi="Times New Roman" w:cs="Times New Roman"/>
              </w:rPr>
            </w:pPr>
            <w:proofErr w:type="spellStart"/>
            <w:r w:rsidRPr="001E22FA">
              <w:rPr>
                <w:rFonts w:ascii="Times New Roman" w:hAnsi="Times New Roman" w:cs="Times New Roman"/>
              </w:rPr>
              <w:t>P</w:t>
            </w:r>
            <w:r w:rsidRPr="001E22FA">
              <w:rPr>
                <w:rFonts w:ascii="Times New Roman" w:hAnsi="Times New Roman" w:cs="Times New Roman"/>
                <w:vertAlign w:val="subscript"/>
              </w:rPr>
              <w:t>p</w:t>
            </w:r>
            <w:proofErr w:type="spellEnd"/>
            <w:r w:rsidRPr="001E22FA">
              <w:rPr>
                <w:rFonts w:ascii="Times New Roman" w:hAnsi="Times New Roman" w:cs="Times New Roman"/>
              </w:rPr>
              <w:t>=∑P</w:t>
            </w:r>
            <w:r w:rsidRPr="001E22FA">
              <w:rPr>
                <w:rFonts w:ascii="Times New Roman" w:hAnsi="Times New Roman" w:cs="Times New Roman"/>
                <w:vertAlign w:val="subscript"/>
              </w:rPr>
              <w:t>i</w:t>
            </w:r>
            <w:r w:rsidRPr="001E22FA">
              <w:rPr>
                <w:rFonts w:ascii="Times New Roman" w:hAnsi="Times New Roman" w:cs="Times New Roman"/>
              </w:rPr>
              <w:t>, where</w:t>
            </w:r>
          </w:p>
          <w:p w:rsidR="00894B0B" w:rsidRPr="001E22FA" w:rsidRDefault="00894B0B" w:rsidP="00894B0B">
            <w:pPr>
              <w:jc w:val="both"/>
              <w:rPr>
                <w:rFonts w:ascii="Times New Roman" w:hAnsi="Times New Roman" w:cs="Times New Roman"/>
                <w:i/>
                <w:vertAlign w:val="subscript"/>
              </w:rPr>
            </w:pPr>
            <w:proofErr w:type="spellStart"/>
            <w:r w:rsidRPr="001E22FA">
              <w:rPr>
                <w:rFonts w:ascii="Times New Roman" w:hAnsi="Times New Roman" w:cs="Times New Roman"/>
                <w:i/>
              </w:rPr>
              <w:t>P</w:t>
            </w:r>
            <w:r w:rsidRPr="001E22FA">
              <w:rPr>
                <w:rFonts w:ascii="Times New Roman" w:hAnsi="Times New Roman" w:cs="Times New Roman"/>
                <w:i/>
                <w:vertAlign w:val="subscript"/>
              </w:rPr>
              <w:t>p</w:t>
            </w:r>
            <w:proofErr w:type="spellEnd"/>
            <w:r w:rsidRPr="001E22FA">
              <w:rPr>
                <w:rFonts w:ascii="Times New Roman" w:hAnsi="Times New Roman" w:cs="Times New Roman"/>
                <w:i/>
                <w:vertAlign w:val="subscript"/>
              </w:rPr>
              <w:t xml:space="preserve"> </w:t>
            </w:r>
            <w:r w:rsidRPr="001E22FA">
              <w:rPr>
                <w:rFonts w:ascii="Times New Roman" w:hAnsi="Times New Roman" w:cs="Times New Roman"/>
                <w:i/>
              </w:rPr>
              <w:t>–people benefitting from activities in the programme</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P – Person taking part in activities in the framework of the programme</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i/>
              </w:rPr>
              <w:t>i</w:t>
            </w:r>
            <w:proofErr w:type="spellEnd"/>
            <w:r w:rsidRPr="001E22FA">
              <w:rPr>
                <w:rFonts w:ascii="Times New Roman" w:hAnsi="Times New Roman" w:cs="Times New Roman"/>
                <w:i/>
              </w:rPr>
              <w:t xml:space="preserve"> – indexes the number of individual persons participating –from 1 to n</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Setting the target for this OI was based on the nature of activities that could receive funding under this priority, as well as on the level of funding for this priority.</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Individuals</w:t>
            </w:r>
          </w:p>
        </w:tc>
      </w:tr>
    </w:tbl>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9C1E03">
            <w:pPr>
              <w:spacing w:after="0" w:line="264" w:lineRule="auto"/>
              <w:rPr>
                <w:rFonts w:ascii="Times New Roman" w:hAnsi="Times New Roman" w:cs="Times New Roman"/>
                <w:b/>
                <w:bCs/>
                <w:color w:val="FFFFFF" w:themeColor="background1"/>
              </w:rPr>
            </w:pPr>
            <w:r w:rsidRPr="009C1E03">
              <w:rPr>
                <w:rFonts w:ascii="Times New Roman" w:hAnsi="Times New Roman" w:cs="Times New Roman"/>
                <w:b/>
                <w:bCs/>
                <w:color w:val="FFFFFF" w:themeColor="background1"/>
              </w:rPr>
              <w:t>Name of indicator: Number of rehabilitated / modernized educational institutions (OI 113)</w:t>
            </w:r>
          </w:p>
          <w:p w:rsidR="009C1E03" w:rsidRPr="001E22FA" w:rsidRDefault="009C1E03" w:rsidP="009C1E03">
            <w:pPr>
              <w:spacing w:after="0" w:line="264" w:lineRule="auto"/>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proofErr w:type="gramStart"/>
            <w:r w:rsidRPr="001E22FA">
              <w:rPr>
                <w:rFonts w:ascii="Times New Roman" w:hAnsi="Times New Roman" w:cs="Times New Roman"/>
              </w:rPr>
              <w:t>Number</w:t>
            </w:r>
            <w:proofErr w:type="gramEnd"/>
            <w:r w:rsidRPr="001E22FA">
              <w:rPr>
                <w:rFonts w:ascii="Times New Roman" w:hAnsi="Times New Roman" w:cs="Times New Roman"/>
              </w:rPr>
              <w:t xml:space="preserve"> of educational institutions that were improved/ rehabilitated using programme funding.</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i/>
              </w:rPr>
              <w:t xml:space="preserve">Education institutions: </w:t>
            </w:r>
            <w:r w:rsidRPr="001E22FA">
              <w:rPr>
                <w:rFonts w:ascii="Times New Roman" w:hAnsi="Times New Roman" w:cs="Times New Roman"/>
              </w:rPr>
              <w:t>any type of public or private educational institution (for primary, secondary or tertiary education) that received funding from the program to rehabilitate its facilities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Aggregation of data from the project reports financed under this priority. Double counting is to be avoided (an educational institution is counted once, regardless of the number of projects/ projects’ activities financed to support its improvement/ rehabilitation).</w:t>
            </w:r>
          </w:p>
          <w:p w:rsidR="00894B0B" w:rsidRPr="001E22FA" w:rsidRDefault="00894B0B" w:rsidP="00894B0B">
            <w:pPr>
              <w:jc w:val="both"/>
              <w:rPr>
                <w:rFonts w:ascii="Times New Roman" w:hAnsi="Times New Roman" w:cs="Times New Roman"/>
              </w:rPr>
            </w:pPr>
            <w:proofErr w:type="spellStart"/>
            <w:r w:rsidRPr="001E22FA">
              <w:rPr>
                <w:rFonts w:ascii="Times New Roman" w:hAnsi="Times New Roman" w:cs="Times New Roman"/>
              </w:rPr>
              <w:t>EI</w:t>
            </w:r>
            <w:r w:rsidRPr="001E22FA">
              <w:rPr>
                <w:rFonts w:ascii="Times New Roman" w:hAnsi="Times New Roman" w:cs="Times New Roman"/>
                <w:vertAlign w:val="subscript"/>
              </w:rPr>
              <w:t>r</w:t>
            </w:r>
            <w:proofErr w:type="spellEnd"/>
            <w:r w:rsidRPr="001E22FA">
              <w:rPr>
                <w:rFonts w:ascii="Times New Roman" w:hAnsi="Times New Roman" w:cs="Times New Roman"/>
              </w:rPr>
              <w:t>=∑</w:t>
            </w:r>
            <w:proofErr w:type="spellStart"/>
            <w:r w:rsidRPr="001E22FA">
              <w:rPr>
                <w:rFonts w:ascii="Times New Roman" w:hAnsi="Times New Roman" w:cs="Times New Roman"/>
              </w:rPr>
              <w:t>EI</w:t>
            </w:r>
            <w:r w:rsidRPr="001E22FA">
              <w:rPr>
                <w:rFonts w:ascii="Times New Roman" w:hAnsi="Times New Roman" w:cs="Times New Roman"/>
                <w:vertAlign w:val="subscript"/>
              </w:rPr>
              <w:t>i</w:t>
            </w:r>
            <w:proofErr w:type="spellEnd"/>
            <w:r w:rsidRPr="001E22FA">
              <w:rPr>
                <w:rFonts w:ascii="Times New Roman" w:hAnsi="Times New Roman" w:cs="Times New Roman"/>
              </w:rPr>
              <w:t>, where</w:t>
            </w:r>
          </w:p>
          <w:p w:rsidR="00894B0B" w:rsidRPr="001E22FA" w:rsidRDefault="00894B0B" w:rsidP="00894B0B">
            <w:pPr>
              <w:jc w:val="both"/>
              <w:rPr>
                <w:rFonts w:ascii="Times New Roman" w:hAnsi="Times New Roman" w:cs="Times New Roman"/>
                <w:i/>
                <w:vertAlign w:val="subscript"/>
              </w:rPr>
            </w:pPr>
            <w:proofErr w:type="spellStart"/>
            <w:r w:rsidRPr="001E22FA">
              <w:rPr>
                <w:rFonts w:ascii="Times New Roman" w:hAnsi="Times New Roman" w:cs="Times New Roman"/>
                <w:i/>
              </w:rPr>
              <w:lastRenderedPageBreak/>
              <w:t>EI</w:t>
            </w:r>
            <w:r w:rsidRPr="001E22FA">
              <w:rPr>
                <w:rFonts w:ascii="Times New Roman" w:hAnsi="Times New Roman" w:cs="Times New Roman"/>
                <w:i/>
                <w:vertAlign w:val="subscript"/>
              </w:rPr>
              <w:t>r</w:t>
            </w:r>
            <w:proofErr w:type="spellEnd"/>
            <w:r w:rsidRPr="001E22FA">
              <w:rPr>
                <w:rFonts w:ascii="Times New Roman" w:hAnsi="Times New Roman" w:cs="Times New Roman"/>
                <w:i/>
                <w:vertAlign w:val="subscript"/>
              </w:rPr>
              <w:t xml:space="preserve"> </w:t>
            </w:r>
            <w:r w:rsidRPr="001E22FA">
              <w:rPr>
                <w:rFonts w:ascii="Times New Roman" w:hAnsi="Times New Roman" w:cs="Times New Roman"/>
                <w:i/>
              </w:rPr>
              <w:t>–educational institutions rehabilitated/modernized</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 xml:space="preserve">EI – educational institution </w:t>
            </w:r>
            <w:r w:rsidR="0032127A" w:rsidRPr="001E22FA">
              <w:rPr>
                <w:rFonts w:ascii="Times New Roman" w:hAnsi="Times New Roman" w:cs="Times New Roman"/>
                <w:i/>
              </w:rPr>
              <w:t>rehabilitated</w:t>
            </w:r>
            <w:r w:rsidRPr="001E22FA">
              <w:rPr>
                <w:rFonts w:ascii="Times New Roman" w:hAnsi="Times New Roman" w:cs="Times New Roman"/>
                <w:i/>
              </w:rPr>
              <w:t>/modernized with support of the programme</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i/>
              </w:rPr>
              <w:t>i</w:t>
            </w:r>
            <w:proofErr w:type="spellEnd"/>
            <w:r w:rsidRPr="001E22FA">
              <w:rPr>
                <w:rFonts w:ascii="Times New Roman" w:hAnsi="Times New Roman" w:cs="Times New Roman"/>
                <w:i/>
              </w:rPr>
              <w:t xml:space="preserve"> – indexes the number of individual educational institutions being rehabilitated/ modernized</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For setting the target level the total number of educational institutions in the core eligible area (2251</w:t>
            </w:r>
            <w:r w:rsidRPr="001E22FA">
              <w:rPr>
                <w:rStyle w:val="FootnoteReference"/>
                <w:rFonts w:ascii="Times New Roman" w:hAnsi="Times New Roman" w:cs="Times New Roman"/>
              </w:rPr>
              <w:footnoteReference w:id="8"/>
            </w:r>
            <w:r w:rsidRPr="001E22FA">
              <w:rPr>
                <w:rFonts w:ascii="Times New Roman" w:hAnsi="Times New Roman" w:cs="Times New Roman"/>
              </w:rPr>
              <w:t>) was taken into account, together with the estimated financial allocation and the average cost of improvement/ rehabilitation activities (ranging from 200.000 to more than 1 million euro</w:t>
            </w:r>
            <w:r w:rsidRPr="001E22FA">
              <w:rPr>
                <w:rStyle w:val="FootnoteReference"/>
                <w:rFonts w:ascii="Times New Roman" w:hAnsi="Times New Roman" w:cs="Times New Roman"/>
              </w:rPr>
              <w:footnoteReference w:id="9"/>
            </w:r>
            <w:r w:rsidRPr="001E22FA">
              <w:rPr>
                <w:rFonts w:ascii="Times New Roman" w:hAnsi="Times New Roman" w:cs="Times New Roman"/>
              </w:rPr>
              <w:t>)</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Educational Institutions</w:t>
            </w:r>
          </w:p>
        </w:tc>
      </w:tr>
    </w:tbl>
    <w:p w:rsidR="00894B0B" w:rsidRPr="009C1E03" w:rsidRDefault="00894B0B" w:rsidP="009C1E03">
      <w:pPr>
        <w:spacing w:after="0" w:line="264" w:lineRule="auto"/>
        <w:rPr>
          <w:rFonts w:ascii="Times New Roman" w:hAnsi="Times New Roman" w:cs="Times New Roman"/>
          <w:b/>
          <w:bCs/>
          <w:color w:val="FFFFFF" w:themeColor="background1"/>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9C1E03" w:rsidTr="009C1E03">
        <w:tc>
          <w:tcPr>
            <w:tcW w:w="8516" w:type="dxa"/>
            <w:gridSpan w:val="2"/>
            <w:shd w:val="clear" w:color="auto" w:fill="92D050"/>
          </w:tcPr>
          <w:p w:rsidR="00894B0B" w:rsidRPr="009C1E03" w:rsidRDefault="00894B0B" w:rsidP="009C1E03">
            <w:pPr>
              <w:spacing w:after="0" w:line="264" w:lineRule="auto"/>
              <w:rPr>
                <w:rFonts w:ascii="Times New Roman" w:hAnsi="Times New Roman" w:cs="Times New Roman"/>
                <w:b/>
                <w:bCs/>
                <w:color w:val="FFFFFF" w:themeColor="background1"/>
              </w:rPr>
            </w:pPr>
            <w:r w:rsidRPr="009C1E03">
              <w:rPr>
                <w:rFonts w:ascii="Times New Roman" w:hAnsi="Times New Roman" w:cs="Times New Roman"/>
                <w:b/>
                <w:bCs/>
                <w:color w:val="FFFFFF" w:themeColor="background1"/>
              </w:rPr>
              <w:t xml:space="preserve">Name of indicator:  </w:t>
            </w:r>
            <w:proofErr w:type="spellStart"/>
            <w:r w:rsidRPr="009C1E03">
              <w:rPr>
                <w:rFonts w:ascii="Times New Roman" w:hAnsi="Times New Roman" w:cs="Times New Roman"/>
                <w:b/>
                <w:bCs/>
                <w:color w:val="FFFFFF" w:themeColor="background1"/>
              </w:rPr>
              <w:t>Percent</w:t>
            </w:r>
            <w:proofErr w:type="spellEnd"/>
            <w:r w:rsidRPr="009C1E03">
              <w:rPr>
                <w:rFonts w:ascii="Times New Roman" w:hAnsi="Times New Roman" w:cs="Times New Roman"/>
                <w:b/>
                <w:bCs/>
                <w:color w:val="FFFFFF" w:themeColor="background1"/>
              </w:rPr>
              <w:t xml:space="preserve"> of tertiary education students from eligible area from total number of students (RI 111)</w:t>
            </w:r>
          </w:p>
          <w:p w:rsidR="009C1E03" w:rsidRPr="009C1E03" w:rsidRDefault="009C1E03" w:rsidP="009C1E03">
            <w:pPr>
              <w:spacing w:after="0" w:line="264" w:lineRule="auto"/>
              <w:rPr>
                <w:rFonts w:ascii="Times New Roman" w:hAnsi="Times New Roman" w:cs="Times New Roman"/>
                <w:b/>
                <w:bCs/>
                <w:color w:val="FFFFFF" w:themeColor="background1"/>
                <w:sz w:val="20"/>
                <w:szCs w:val="20"/>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Percentage of tertiary education students enrolled in the educational institutions based in the eligible area from total number of students of the eligible area</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i/>
              </w:rPr>
              <w:t xml:space="preserve">Students: </w:t>
            </w:r>
            <w:r w:rsidRPr="001E22FA">
              <w:rPr>
                <w:rFonts w:ascii="Times New Roman" w:hAnsi="Times New Roman" w:cs="Times New Roman"/>
              </w:rPr>
              <w:t xml:space="preserve">persons that are formally enrolled in primary, secondary or tertiary education programs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Institute of Statistics in Romania</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Statistical Institute in Republic of Moldova</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baseline and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The formula for calculating the indicator is:</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SRR=(TES/TS)*100, where </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SRR – Student retention rate</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TES- total of tertiary education students in the eligible area</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TS – Total students in the eligible area</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This indicator aims to capture information on the attractiveness of the university education programs available in the eligible area in relation to the overall number of registered students (primary, secondary or tertiary) </w:t>
            </w:r>
            <w:r w:rsidRPr="001E22FA">
              <w:rPr>
                <w:rFonts w:ascii="Times New Roman" w:hAnsi="Times New Roman" w:cs="Times New Roman"/>
              </w:rPr>
              <w:lastRenderedPageBreak/>
              <w:t>from the eligible area.</w:t>
            </w:r>
          </w:p>
          <w:p w:rsidR="00894B0B" w:rsidRPr="001E22FA" w:rsidRDefault="00894B0B" w:rsidP="00894B0B">
            <w:pPr>
              <w:jc w:val="both"/>
              <w:rPr>
                <w:rFonts w:ascii="Times New Roman" w:hAnsi="Times New Roman" w:cs="Times New Roman"/>
                <w:i/>
              </w:rPr>
            </w:pP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baseline value</w:t>
            </w:r>
            <w:r w:rsidRPr="001E22FA">
              <w:rPr>
                <w:rFonts w:ascii="Times New Roman" w:hAnsi="Times New Roman" w:cs="Times New Roman"/>
              </w:rPr>
              <w:t xml:space="preserve">, calculated for the available 2012 data, is 18%.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target value</w:t>
            </w:r>
            <w:r w:rsidRPr="001E22FA">
              <w:rPr>
                <w:rFonts w:ascii="Times New Roman" w:hAnsi="Times New Roman" w:cs="Times New Roman"/>
              </w:rPr>
              <w:t xml:space="preserve">, taking into account influence of other external factors is set for 21% (increase of 3% in 2023). </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Tertiary Students (</w:t>
            </w:r>
            <w:proofErr w:type="spellStart"/>
            <w:r w:rsidRPr="001E22FA">
              <w:rPr>
                <w:rFonts w:ascii="Times New Roman" w:hAnsi="Times New Roman" w:cs="Times New Roman"/>
              </w:rPr>
              <w:t>percent</w:t>
            </w:r>
            <w:proofErr w:type="spellEnd"/>
            <w:r w:rsidRPr="001E22FA">
              <w:rPr>
                <w:rFonts w:ascii="Times New Roman" w:hAnsi="Times New Roman" w:cs="Times New Roman"/>
              </w:rPr>
              <w:t xml:space="preserve">) </w:t>
            </w:r>
          </w:p>
        </w:tc>
      </w:tr>
    </w:tbl>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9C1E03">
            <w:pPr>
              <w:spacing w:after="0" w:line="264" w:lineRule="auto"/>
              <w:rPr>
                <w:rFonts w:ascii="Times New Roman" w:hAnsi="Times New Roman" w:cs="Times New Roman"/>
                <w:b/>
                <w:bCs/>
                <w:color w:val="FFFFFF" w:themeColor="background1"/>
              </w:rPr>
            </w:pPr>
            <w:r w:rsidRPr="009C1E03">
              <w:rPr>
                <w:rFonts w:ascii="Times New Roman" w:hAnsi="Times New Roman" w:cs="Times New Roman"/>
                <w:b/>
                <w:bCs/>
                <w:color w:val="FFFFFF" w:themeColor="background1"/>
              </w:rPr>
              <w:t xml:space="preserve">Name of </w:t>
            </w:r>
            <w:r w:rsidRPr="009C1E03">
              <w:rPr>
                <w:rFonts w:ascii="Times New Roman" w:hAnsi="Times New Roman" w:cs="Times New Roman"/>
                <w:b/>
                <w:bCs/>
                <w:color w:val="FFFFFF" w:themeColor="background1"/>
                <w:shd w:val="clear" w:color="auto" w:fill="92D050"/>
              </w:rPr>
              <w:t>indicator: Employment rate in the eligible area</w:t>
            </w:r>
            <w:r w:rsidRPr="009C1E03">
              <w:rPr>
                <w:rFonts w:ascii="Times New Roman" w:hAnsi="Times New Roman" w:cs="Times New Roman"/>
                <w:b/>
                <w:bCs/>
                <w:color w:val="FFFFFF" w:themeColor="background1"/>
              </w:rPr>
              <w:t xml:space="preserve"> (RI 112)</w:t>
            </w:r>
          </w:p>
          <w:p w:rsidR="009C1E03" w:rsidRPr="009C1E03" w:rsidRDefault="009C1E03" w:rsidP="009C1E03">
            <w:pPr>
              <w:spacing w:after="0" w:line="264" w:lineRule="auto"/>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Employment rate represents the ratio between employed population and total population aged 15-64 years expressed as percentage</w:t>
            </w:r>
            <w:r w:rsidRPr="001E22FA">
              <w:rPr>
                <w:rStyle w:val="FootnoteReference"/>
                <w:rFonts w:ascii="Times New Roman" w:hAnsi="Times New Roman" w:cs="Times New Roman"/>
              </w:rPr>
              <w:footnoteReference w:id="10"/>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Institute of Statistics in Romania</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Statistical Institute in Republic of Moldova</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baseline and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The calculation implies using</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ER = ∑(</w:t>
            </w:r>
            <w:proofErr w:type="spellStart"/>
            <w:r w:rsidRPr="001E22FA">
              <w:rPr>
                <w:rFonts w:ascii="Times New Roman" w:hAnsi="Times New Roman" w:cs="Times New Roman"/>
              </w:rPr>
              <w:t>Pop</w:t>
            </w:r>
            <w:r w:rsidRPr="001E22FA">
              <w:rPr>
                <w:rFonts w:ascii="Times New Roman" w:hAnsi="Times New Roman" w:cs="Times New Roman"/>
                <w:vertAlign w:val="subscript"/>
              </w:rPr>
              <w:t>j</w:t>
            </w:r>
            <w:proofErr w:type="spellEnd"/>
            <w:r w:rsidRPr="001E22FA">
              <w:rPr>
                <w:rFonts w:ascii="Times New Roman" w:hAnsi="Times New Roman" w:cs="Times New Roman"/>
              </w:rPr>
              <w:t>*</w:t>
            </w:r>
            <w:proofErr w:type="spellStart"/>
            <w:r w:rsidRPr="001E22FA">
              <w:rPr>
                <w:rFonts w:ascii="Times New Roman" w:hAnsi="Times New Roman" w:cs="Times New Roman"/>
              </w:rPr>
              <w:t>E</w:t>
            </w:r>
            <w:r w:rsidRPr="001E22FA">
              <w:rPr>
                <w:rFonts w:ascii="Times New Roman" w:hAnsi="Times New Roman" w:cs="Times New Roman"/>
                <w:vertAlign w:val="subscript"/>
              </w:rPr>
              <w:t>i</w:t>
            </w:r>
            <w:proofErr w:type="spellEnd"/>
            <w:r w:rsidRPr="001E22FA">
              <w:rPr>
                <w:rFonts w:ascii="Times New Roman" w:hAnsi="Times New Roman" w:cs="Times New Roman"/>
                <w:vertAlign w:val="subscript"/>
              </w:rPr>
              <w:t xml:space="preserve"> </w:t>
            </w:r>
            <w:r w:rsidRPr="001E22FA">
              <w:rPr>
                <w:rFonts w:ascii="Times New Roman" w:hAnsi="Times New Roman" w:cs="Times New Roman"/>
              </w:rPr>
              <w:t xml:space="preserve">)/ Pop, where </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ER – weighted average of employment rate in the eligible area</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rPr>
              <w:t>Pop</w:t>
            </w:r>
            <w:r w:rsidRPr="001E22FA">
              <w:rPr>
                <w:rFonts w:ascii="Times New Roman" w:hAnsi="Times New Roman" w:cs="Times New Roman"/>
                <w:vertAlign w:val="subscript"/>
              </w:rPr>
              <w:t>j</w:t>
            </w:r>
            <w:proofErr w:type="spellEnd"/>
            <w:r w:rsidRPr="001E22FA">
              <w:rPr>
                <w:rFonts w:ascii="Times New Roman" w:hAnsi="Times New Roman" w:cs="Times New Roman"/>
                <w:i/>
                <w:vertAlign w:val="subscript"/>
              </w:rPr>
              <w:t xml:space="preserve"> </w:t>
            </w:r>
            <w:r w:rsidRPr="001E22FA">
              <w:rPr>
                <w:rFonts w:ascii="Times New Roman" w:hAnsi="Times New Roman" w:cs="Times New Roman"/>
                <w:i/>
              </w:rPr>
              <w:t xml:space="preserve">– population 15 to 64 years old for each of the administrative areas where data is collected - Galati; Vaslui, Iasi, </w:t>
            </w:r>
            <w:r w:rsidR="0032127A" w:rsidRPr="001E22FA">
              <w:rPr>
                <w:rFonts w:ascii="Times New Roman" w:hAnsi="Times New Roman" w:cs="Times New Roman"/>
                <w:i/>
              </w:rPr>
              <w:t>Botoșani</w:t>
            </w:r>
            <w:r w:rsidRPr="001E22FA">
              <w:rPr>
                <w:rFonts w:ascii="Times New Roman" w:hAnsi="Times New Roman" w:cs="Times New Roman"/>
                <w:i/>
              </w:rPr>
              <w:t xml:space="preserve"> and Republic of Moldova</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i/>
              </w:rPr>
              <w:t>E</w:t>
            </w:r>
            <w:r w:rsidRPr="001E22FA">
              <w:rPr>
                <w:rFonts w:ascii="Times New Roman" w:hAnsi="Times New Roman" w:cs="Times New Roman"/>
                <w:i/>
                <w:vertAlign w:val="subscript"/>
              </w:rPr>
              <w:t>j</w:t>
            </w:r>
            <w:proofErr w:type="spellEnd"/>
            <w:r w:rsidRPr="001E22FA">
              <w:rPr>
                <w:rFonts w:ascii="Times New Roman" w:hAnsi="Times New Roman" w:cs="Times New Roman"/>
                <w:i/>
              </w:rPr>
              <w:t xml:space="preserve"> – employment rate for each of the administrative areas where data is collected - Galati; Vaslui, Iasi, </w:t>
            </w:r>
            <w:r w:rsidR="0032127A" w:rsidRPr="001E22FA">
              <w:rPr>
                <w:rFonts w:ascii="Times New Roman" w:hAnsi="Times New Roman" w:cs="Times New Roman"/>
                <w:i/>
              </w:rPr>
              <w:t>Botoșani</w:t>
            </w:r>
            <w:r w:rsidRPr="001E22FA">
              <w:rPr>
                <w:rFonts w:ascii="Times New Roman" w:hAnsi="Times New Roman" w:cs="Times New Roman"/>
                <w:i/>
              </w:rPr>
              <w:t xml:space="preserve"> and Republic of Moldova</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Pop – total population aged 15-64 in the eligible area</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baseline value</w:t>
            </w:r>
            <w:r w:rsidRPr="001E22FA">
              <w:rPr>
                <w:rFonts w:ascii="Times New Roman" w:hAnsi="Times New Roman" w:cs="Times New Roman"/>
              </w:rPr>
              <w:t xml:space="preserve">, calculated for the available 2012 data, is 42.45%.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target value</w:t>
            </w:r>
            <w:r w:rsidRPr="001E22FA">
              <w:rPr>
                <w:rFonts w:ascii="Times New Roman" w:hAnsi="Times New Roman" w:cs="Times New Roman"/>
              </w:rPr>
              <w:t xml:space="preserve">, taking into account influence of other external factors is set for 45% (increase of around 3% in 2023). </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Percentage </w:t>
            </w:r>
          </w:p>
        </w:tc>
      </w:tr>
    </w:tbl>
    <w:p w:rsidR="00894B0B" w:rsidRPr="00C80EB4" w:rsidRDefault="00894B0B" w:rsidP="00154600">
      <w:pPr>
        <w:pStyle w:val="Heading1"/>
        <w:rPr>
          <w:rFonts w:ascii="Times New Roman" w:hAnsi="Times New Roman" w:cs="Times New Roman"/>
          <w:color w:val="auto"/>
        </w:rPr>
      </w:pPr>
      <w:bookmarkStart w:id="54" w:name="_Toc418786446"/>
      <w:bookmarkStart w:id="55" w:name="_Toc422301521"/>
      <w:bookmarkStart w:id="56" w:name="_Toc422301698"/>
      <w:r w:rsidRPr="00C80EB4">
        <w:rPr>
          <w:rFonts w:ascii="Times New Roman" w:hAnsi="Times New Roman" w:cs="Times New Roman"/>
          <w:color w:val="auto"/>
        </w:rPr>
        <w:lastRenderedPageBreak/>
        <w:t>Priority 1.2 – Promotion and support for research and innovation</w:t>
      </w:r>
      <w:bookmarkEnd w:id="54"/>
      <w:bookmarkEnd w:id="55"/>
      <w:bookmarkEnd w:id="56"/>
    </w:p>
    <w:p w:rsidR="00894B0B" w:rsidRPr="00C80EB4" w:rsidRDefault="00894B0B" w:rsidP="00894B0B">
      <w:pPr>
        <w:pStyle w:val="Heading2"/>
        <w:rPr>
          <w:rFonts w:ascii="Times New Roman" w:hAnsi="Times New Roman" w:cs="Times New Roman"/>
          <w:color w:val="auto"/>
        </w:rPr>
      </w:pPr>
      <w:bookmarkStart w:id="57" w:name="_Toc418786447"/>
      <w:bookmarkStart w:id="58" w:name="_Toc422301522"/>
      <w:bookmarkStart w:id="59" w:name="_Toc422301699"/>
      <w:r w:rsidRPr="00C80EB4">
        <w:rPr>
          <w:rFonts w:ascii="Times New Roman" w:hAnsi="Times New Roman" w:cs="Times New Roman"/>
          <w:color w:val="auto"/>
        </w:rPr>
        <w:t>Summary of indicators</w:t>
      </w:r>
      <w:bookmarkEnd w:id="57"/>
      <w:bookmarkEnd w:id="58"/>
      <w:bookmarkEnd w:id="59"/>
    </w:p>
    <w:p w:rsidR="00894B0B" w:rsidRPr="00C80EB4"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7"/>
        <w:gridCol w:w="1419"/>
        <w:gridCol w:w="1420"/>
      </w:tblGrid>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Indicator</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Baseline</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Target</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 xml:space="preserve">COI 121 </w:t>
            </w:r>
            <w:r w:rsidRPr="001E22FA">
              <w:rPr>
                <w:rFonts w:ascii="Times New Roman" w:hAnsi="Times New Roman" w:cs="Times New Roman"/>
                <w:bCs/>
              </w:rPr>
              <w:t>Number of institutions using programme support for cooperation in R&amp;D and support of innovation</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5</w:t>
            </w:r>
          </w:p>
        </w:tc>
      </w:tr>
      <w:tr w:rsidR="00894B0B" w:rsidRPr="001E22FA" w:rsidTr="00894B0B">
        <w:tc>
          <w:tcPr>
            <w:tcW w:w="5677" w:type="dxa"/>
            <w:tcBorders>
              <w:bottom w:val="single" w:sz="4" w:space="0" w:color="auto"/>
            </w:tcBorders>
          </w:tcPr>
          <w:p w:rsidR="00894B0B" w:rsidRPr="001E22FA" w:rsidRDefault="00894B0B" w:rsidP="00894B0B">
            <w:pPr>
              <w:rPr>
                <w:rFonts w:ascii="Times New Roman" w:hAnsi="Times New Roman" w:cs="Times New Roman"/>
              </w:rPr>
            </w:pPr>
            <w:r w:rsidRPr="001E22FA">
              <w:rPr>
                <w:rFonts w:ascii="Times New Roman" w:hAnsi="Times New Roman" w:cs="Times New Roman"/>
              </w:rPr>
              <w:t>RI 121 Number of filed patents applications in the eligible area</w:t>
            </w:r>
          </w:p>
        </w:tc>
        <w:tc>
          <w:tcPr>
            <w:tcW w:w="1419" w:type="dxa"/>
            <w:tcBorders>
              <w:bottom w:val="single" w:sz="4" w:space="0" w:color="auto"/>
            </w:tcBorders>
          </w:tcPr>
          <w:p w:rsidR="00894B0B" w:rsidRPr="001E22FA" w:rsidRDefault="00894B0B" w:rsidP="00894B0B">
            <w:pPr>
              <w:rPr>
                <w:rFonts w:ascii="Times New Roman" w:hAnsi="Times New Roman" w:cs="Times New Roman"/>
                <w:bCs/>
                <w:u w:val="single"/>
              </w:rPr>
            </w:pPr>
            <w:r w:rsidRPr="001E22FA">
              <w:rPr>
                <w:rFonts w:ascii="Times New Roman" w:hAnsi="Times New Roman" w:cs="Times New Roman"/>
                <w:bCs/>
              </w:rPr>
              <w:t>422</w:t>
            </w:r>
          </w:p>
        </w:tc>
        <w:tc>
          <w:tcPr>
            <w:tcW w:w="1420" w:type="dxa"/>
            <w:tcBorders>
              <w:bottom w:val="single" w:sz="4" w:space="0" w:color="auto"/>
            </w:tcBorders>
          </w:tcPr>
          <w:p w:rsidR="00894B0B" w:rsidRPr="001E22FA" w:rsidRDefault="00894B0B" w:rsidP="00894B0B">
            <w:pPr>
              <w:rPr>
                <w:rFonts w:ascii="Times New Roman" w:hAnsi="Times New Roman" w:cs="Times New Roman"/>
                <w:bCs/>
              </w:rPr>
            </w:pPr>
            <w:r w:rsidRPr="001E22FA">
              <w:rPr>
                <w:rFonts w:ascii="Times New Roman" w:hAnsi="Times New Roman" w:cs="Times New Roman"/>
                <w:bCs/>
              </w:rPr>
              <w:t>443</w:t>
            </w:r>
          </w:p>
        </w:tc>
      </w:tr>
    </w:tbl>
    <w:p w:rsidR="00894B0B" w:rsidRPr="001E22FA" w:rsidRDefault="00894B0B" w:rsidP="00894B0B">
      <w:pPr>
        <w:rPr>
          <w:rFonts w:ascii="Times New Roman" w:hAnsi="Times New Roman" w:cs="Times New Roman"/>
        </w:rPr>
      </w:pPr>
    </w:p>
    <w:p w:rsidR="00894B0B" w:rsidRPr="00C80EB4" w:rsidRDefault="00894B0B" w:rsidP="00894B0B">
      <w:pPr>
        <w:pStyle w:val="Heading2"/>
        <w:rPr>
          <w:rFonts w:ascii="Times New Roman" w:hAnsi="Times New Roman" w:cs="Times New Roman"/>
          <w:color w:val="auto"/>
        </w:rPr>
      </w:pPr>
      <w:bookmarkStart w:id="60" w:name="_Toc418786448"/>
      <w:bookmarkStart w:id="61" w:name="_Toc422301523"/>
      <w:bookmarkStart w:id="62" w:name="_Toc422301700"/>
      <w:r w:rsidRPr="00C80EB4">
        <w:rPr>
          <w:rFonts w:ascii="Times New Roman" w:hAnsi="Times New Roman" w:cs="Times New Roman"/>
          <w:color w:val="auto"/>
        </w:rPr>
        <w:t>Methodological details on proposed indicators</w:t>
      </w:r>
      <w:bookmarkEnd w:id="60"/>
      <w:bookmarkEnd w:id="61"/>
      <w:bookmarkEnd w:id="62"/>
    </w:p>
    <w:p w:rsidR="00894B0B" w:rsidRPr="00C80EB4"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9C1E03">
            <w:pPr>
              <w:spacing w:after="0" w:line="264" w:lineRule="auto"/>
              <w:rPr>
                <w:rFonts w:ascii="Times New Roman" w:hAnsi="Times New Roman" w:cs="Times New Roman"/>
                <w:b/>
                <w:color w:val="FFFFFF" w:themeColor="background1"/>
              </w:rPr>
            </w:pPr>
            <w:r w:rsidRPr="009C1E03">
              <w:rPr>
                <w:rFonts w:ascii="Times New Roman" w:hAnsi="Times New Roman" w:cs="Times New Roman"/>
                <w:b/>
                <w:color w:val="FFFFFF" w:themeColor="background1"/>
              </w:rPr>
              <w:t xml:space="preserve">Name of indicator: </w:t>
            </w:r>
            <w:r w:rsidRPr="009C1E03">
              <w:rPr>
                <w:rFonts w:ascii="Times New Roman" w:hAnsi="Times New Roman" w:cs="Times New Roman"/>
                <w:b/>
                <w:bCs/>
                <w:color w:val="FFFFFF" w:themeColor="background1"/>
              </w:rPr>
              <w:t>Number of institutions using programme support for cooperation in R&amp;D and support of innovation (COI 121)</w:t>
            </w:r>
            <w:r w:rsidRPr="009C1E03">
              <w:rPr>
                <w:rStyle w:val="FootnoteReference"/>
                <w:rFonts w:ascii="Times New Roman" w:hAnsi="Times New Roman" w:cs="Times New Roman"/>
                <w:b/>
                <w:bCs/>
                <w:color w:val="FFFFFF" w:themeColor="background1"/>
              </w:rPr>
              <w:footnoteReference w:id="11"/>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Number of institutions receiving support in any form from the Programme (whether the support represents state aid or not) and using it for cooperation in R&amp;D and innovation</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i/>
              </w:rPr>
              <w:t>Support</w:t>
            </w:r>
            <w:r w:rsidRPr="001E22FA">
              <w:rPr>
                <w:rFonts w:ascii="Times New Roman" w:hAnsi="Times New Roman" w:cs="Times New Roman"/>
              </w:rPr>
              <w:t>: includes grants, financial support other than grants, non-financial support, support that does not involve direct financial transfer (such as guidance, consultancy, etc.). Venture capital is considered as financial support.</w:t>
            </w:r>
          </w:p>
          <w:p w:rsidR="00894B0B" w:rsidRPr="001E22FA" w:rsidRDefault="00894B0B" w:rsidP="0032127A">
            <w:pPr>
              <w:jc w:val="both"/>
              <w:rPr>
                <w:rFonts w:ascii="Times New Roman" w:hAnsi="Times New Roman" w:cs="Times New Roman"/>
              </w:rPr>
            </w:pPr>
            <w:r w:rsidRPr="001E22FA">
              <w:rPr>
                <w:rFonts w:ascii="Times New Roman" w:hAnsi="Times New Roman" w:cs="Times New Roman"/>
                <w:i/>
              </w:rPr>
              <w:t>Institution</w:t>
            </w:r>
            <w:r w:rsidRPr="001E22FA">
              <w:rPr>
                <w:rFonts w:ascii="Times New Roman" w:hAnsi="Times New Roman" w:cs="Times New Roman"/>
              </w:rPr>
              <w:t xml:space="preserve">: any form of organisation of which R&amp;D is a primary activity, i.e. activities largely coherent with the OECD </w:t>
            </w:r>
            <w:proofErr w:type="spellStart"/>
            <w:r w:rsidRPr="001E22FA">
              <w:rPr>
                <w:rFonts w:ascii="Times New Roman" w:hAnsi="Times New Roman" w:cs="Times New Roman"/>
              </w:rPr>
              <w:t>Frascati</w:t>
            </w:r>
            <w:proofErr w:type="spellEnd"/>
            <w:r w:rsidRPr="001E22FA">
              <w:rPr>
                <w:rFonts w:ascii="Times New Roman" w:hAnsi="Times New Roman" w:cs="Times New Roman"/>
              </w:rPr>
              <w:t xml:space="preserve"> Manual</w:t>
            </w:r>
            <w:r w:rsidRPr="001E22FA">
              <w:rPr>
                <w:rFonts w:ascii="Times New Roman" w:hAnsi="Times New Roman" w:cs="Times New Roman"/>
                <w:vertAlign w:val="superscript"/>
              </w:rPr>
              <w:footnoteReference w:id="12"/>
            </w:r>
            <w:r w:rsidRPr="001E22FA">
              <w:rPr>
                <w:rFonts w:ascii="Times New Roman" w:hAnsi="Times New Roman" w:cs="Times New Roman"/>
              </w:rPr>
              <w:t xml:space="preserve"> definition on R&amp;D. May hence include universities or other similar research, higher educational institutions, public, private, or third sector R&amp;D institutions, etc</w:t>
            </w:r>
            <w:r w:rsidR="0032127A" w:rsidRPr="001E22FA">
              <w:rPr>
                <w:rFonts w:ascii="Times New Roman" w:hAnsi="Times New Roman" w:cs="Times New Roman"/>
              </w:rPr>
              <w:t>.</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Aggregation of data from the project reports financed under this priority. Double counting is to be avoided (institution is counted once, regardless of the number of projects/ assistance measures received)</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w:t>
            </w:r>
            <w:r w:rsidRPr="001E22FA">
              <w:rPr>
                <w:rFonts w:ascii="Times New Roman" w:hAnsi="Times New Roman" w:cs="Times New Roman"/>
                <w:vertAlign w:val="subscript"/>
              </w:rPr>
              <w:t>s</w:t>
            </w:r>
            <w:r w:rsidRPr="001E22FA">
              <w:rPr>
                <w:rFonts w:ascii="Times New Roman" w:hAnsi="Times New Roman" w:cs="Times New Roman"/>
              </w:rPr>
              <w:t>=∑I</w:t>
            </w:r>
            <w:r w:rsidRPr="001E22FA">
              <w:rPr>
                <w:rFonts w:ascii="Times New Roman" w:hAnsi="Times New Roman" w:cs="Times New Roman"/>
                <w:vertAlign w:val="subscript"/>
              </w:rPr>
              <w:t>i</w:t>
            </w:r>
            <w:r w:rsidRPr="001E22FA">
              <w:rPr>
                <w:rFonts w:ascii="Times New Roman" w:hAnsi="Times New Roman" w:cs="Times New Roman"/>
              </w:rPr>
              <w:t>, where</w:t>
            </w:r>
          </w:p>
          <w:p w:rsidR="00894B0B" w:rsidRPr="001E22FA" w:rsidRDefault="00894B0B" w:rsidP="00894B0B">
            <w:pPr>
              <w:jc w:val="both"/>
              <w:rPr>
                <w:rFonts w:ascii="Times New Roman" w:hAnsi="Times New Roman" w:cs="Times New Roman"/>
                <w:i/>
                <w:vertAlign w:val="subscript"/>
              </w:rPr>
            </w:pPr>
            <w:r w:rsidRPr="001E22FA">
              <w:rPr>
                <w:rFonts w:ascii="Times New Roman" w:hAnsi="Times New Roman" w:cs="Times New Roman"/>
                <w:i/>
              </w:rPr>
              <w:t>I</w:t>
            </w:r>
            <w:r w:rsidRPr="001E22FA">
              <w:rPr>
                <w:rFonts w:ascii="Times New Roman" w:hAnsi="Times New Roman" w:cs="Times New Roman"/>
                <w:i/>
                <w:vertAlign w:val="subscript"/>
              </w:rPr>
              <w:t xml:space="preserve">s </w:t>
            </w:r>
            <w:r w:rsidRPr="001E22FA">
              <w:rPr>
                <w:rFonts w:ascii="Times New Roman" w:hAnsi="Times New Roman" w:cs="Times New Roman"/>
                <w:i/>
              </w:rPr>
              <w:t>– institutions supported</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lastRenderedPageBreak/>
              <w:t>I – institution receiving support in the framework of the programme</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i/>
              </w:rPr>
              <w:t>i</w:t>
            </w:r>
            <w:proofErr w:type="spellEnd"/>
            <w:r w:rsidRPr="001E22FA">
              <w:rPr>
                <w:rFonts w:ascii="Times New Roman" w:hAnsi="Times New Roman" w:cs="Times New Roman"/>
                <w:i/>
              </w:rPr>
              <w:t xml:space="preserve"> –individual institutions receiving support –from 1 to n</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Criteria taken into consideration for setting the target value of the indicator included the following: </w:t>
            </w:r>
            <w:proofErr w:type="spellStart"/>
            <w:r w:rsidRPr="001E22FA">
              <w:rPr>
                <w:rFonts w:ascii="Times New Roman" w:hAnsi="Times New Roman" w:cs="Times New Roman"/>
              </w:rPr>
              <w:t>i</w:t>
            </w:r>
            <w:proofErr w:type="spellEnd"/>
            <w:r w:rsidRPr="001E22FA">
              <w:rPr>
                <w:rFonts w:ascii="Times New Roman" w:hAnsi="Times New Roman" w:cs="Times New Roman"/>
              </w:rPr>
              <w:t>) the estimated financial allocation for this priority and ii) the number of higher education institutions in the eligible area (reduced on the Romanian side) and iii) priority level given to research and development by the two national governments (reflected in national policy documents).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Institutions</w:t>
            </w:r>
          </w:p>
        </w:tc>
      </w:tr>
    </w:tbl>
    <w:p w:rsidR="00894B0B" w:rsidRPr="001E22FA" w:rsidRDefault="00894B0B" w:rsidP="00894B0B">
      <w:pPr>
        <w:rPr>
          <w:rFonts w:ascii="Times New Roman" w:hAnsi="Times New Roman" w:cs="Times New Roman"/>
        </w:rPr>
      </w:pPr>
    </w:p>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Name of indicator: Number of filed patents applications in the eligible area (RI 121)</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 xml:space="preserve">Number of patents applications registered in the eligible area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regional patent offices from Romania and Republic of Moldova</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baseline and target</w:t>
            </w:r>
          </w:p>
        </w:tc>
        <w:tc>
          <w:tcPr>
            <w:tcW w:w="6697" w:type="dxa"/>
          </w:tcPr>
          <w:p w:rsidR="00894B0B" w:rsidRPr="001E22FA" w:rsidRDefault="00894B0B" w:rsidP="00894B0B">
            <w:pPr>
              <w:jc w:val="both"/>
              <w:rPr>
                <w:rFonts w:ascii="Times New Roman" w:hAnsi="Times New Roman" w:cs="Times New Roman"/>
              </w:rPr>
            </w:pPr>
            <w:proofErr w:type="spellStart"/>
            <w:r w:rsidRPr="001E22FA">
              <w:rPr>
                <w:rFonts w:ascii="Times New Roman" w:hAnsi="Times New Roman" w:cs="Times New Roman"/>
              </w:rPr>
              <w:t>PA</w:t>
            </w:r>
            <w:r w:rsidRPr="001E22FA">
              <w:rPr>
                <w:rFonts w:ascii="Times New Roman" w:hAnsi="Times New Roman" w:cs="Times New Roman"/>
                <w:vertAlign w:val="subscript"/>
              </w:rPr>
              <w:t>e</w:t>
            </w:r>
            <w:proofErr w:type="spellEnd"/>
            <w:r w:rsidRPr="001E22FA">
              <w:rPr>
                <w:rFonts w:ascii="Times New Roman" w:hAnsi="Times New Roman" w:cs="Times New Roman"/>
              </w:rPr>
              <w:t>=∑</w:t>
            </w:r>
            <w:proofErr w:type="spellStart"/>
            <w:r w:rsidRPr="001E22FA">
              <w:rPr>
                <w:rFonts w:ascii="Times New Roman" w:hAnsi="Times New Roman" w:cs="Times New Roman"/>
              </w:rPr>
              <w:t>PA</w:t>
            </w:r>
            <w:r w:rsidRPr="001E22FA">
              <w:rPr>
                <w:rFonts w:ascii="Times New Roman" w:hAnsi="Times New Roman" w:cs="Times New Roman"/>
                <w:vertAlign w:val="subscript"/>
              </w:rPr>
              <w:t>i</w:t>
            </w:r>
            <w:proofErr w:type="spellEnd"/>
            <w:r w:rsidRPr="001E22FA">
              <w:rPr>
                <w:rFonts w:ascii="Times New Roman" w:hAnsi="Times New Roman" w:cs="Times New Roman"/>
              </w:rPr>
              <w:t>, where</w:t>
            </w:r>
          </w:p>
          <w:p w:rsidR="00894B0B" w:rsidRPr="001E22FA" w:rsidRDefault="00894B0B" w:rsidP="00894B0B">
            <w:pPr>
              <w:jc w:val="both"/>
              <w:rPr>
                <w:rFonts w:ascii="Times New Roman" w:hAnsi="Times New Roman" w:cs="Times New Roman"/>
                <w:i/>
                <w:vertAlign w:val="subscript"/>
              </w:rPr>
            </w:pPr>
            <w:proofErr w:type="spellStart"/>
            <w:r w:rsidRPr="001E22FA">
              <w:rPr>
                <w:rFonts w:ascii="Times New Roman" w:hAnsi="Times New Roman" w:cs="Times New Roman"/>
                <w:i/>
              </w:rPr>
              <w:t>PA</w:t>
            </w:r>
            <w:r w:rsidRPr="001E22FA">
              <w:rPr>
                <w:rFonts w:ascii="Times New Roman" w:hAnsi="Times New Roman" w:cs="Times New Roman"/>
                <w:i/>
                <w:vertAlign w:val="subscript"/>
              </w:rPr>
              <w:t>e</w:t>
            </w:r>
            <w:proofErr w:type="spellEnd"/>
            <w:r w:rsidRPr="001E22FA">
              <w:rPr>
                <w:rFonts w:ascii="Times New Roman" w:hAnsi="Times New Roman" w:cs="Times New Roman"/>
                <w:i/>
                <w:vertAlign w:val="subscript"/>
              </w:rPr>
              <w:t xml:space="preserve"> </w:t>
            </w:r>
            <w:r w:rsidRPr="001E22FA">
              <w:rPr>
                <w:rFonts w:ascii="Times New Roman" w:hAnsi="Times New Roman" w:cs="Times New Roman"/>
                <w:i/>
              </w:rPr>
              <w:t>–patents registering technologies and innovative outcomes</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i/>
              </w:rPr>
              <w:t>i</w:t>
            </w:r>
            <w:proofErr w:type="spellEnd"/>
            <w:r w:rsidRPr="001E22FA">
              <w:rPr>
                <w:rFonts w:ascii="Times New Roman" w:hAnsi="Times New Roman" w:cs="Times New Roman"/>
                <w:i/>
              </w:rPr>
              <w:t xml:space="preserve"> – indexes the number of individual patents – from 1 to n</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baseline value</w:t>
            </w:r>
            <w:r w:rsidRPr="001E22FA">
              <w:rPr>
                <w:rFonts w:ascii="Times New Roman" w:hAnsi="Times New Roman" w:cs="Times New Roman"/>
              </w:rPr>
              <w:t xml:space="preserve"> as for the latest 2013 available data is 422 (according to the State Office for Inventions and Trademarks in Romania for the patents applications in the counties of the eligible area - and to the State Agency on Intellectual Property of the Republic of Moldova).</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target value</w:t>
            </w:r>
            <w:r w:rsidRPr="001E22FA">
              <w:rPr>
                <w:rFonts w:ascii="Times New Roman" w:hAnsi="Times New Roman" w:cs="Times New Roman"/>
              </w:rPr>
              <w:t xml:space="preserve">, taking into account the dynamics of this type of activities and the existing potential is set at 443 by 2023. </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Patents applications</w:t>
            </w:r>
          </w:p>
        </w:tc>
      </w:tr>
    </w:tbl>
    <w:p w:rsidR="00894B0B" w:rsidRPr="001E22FA" w:rsidRDefault="00894B0B" w:rsidP="00453588">
      <w:pPr>
        <w:pStyle w:val="Heading1"/>
        <w:rPr>
          <w:rFonts w:ascii="Times New Roman" w:hAnsi="Times New Roman" w:cs="Times New Roman"/>
          <w:color w:val="auto"/>
        </w:rPr>
      </w:pPr>
      <w:bookmarkStart w:id="63" w:name="_Toc418786449"/>
      <w:bookmarkStart w:id="64" w:name="_Toc422301524"/>
      <w:bookmarkStart w:id="65" w:name="_Toc422301701"/>
      <w:r w:rsidRPr="001E22FA">
        <w:rPr>
          <w:rFonts w:ascii="Times New Roman" w:hAnsi="Times New Roman" w:cs="Times New Roman"/>
          <w:color w:val="auto"/>
        </w:rPr>
        <w:t>Priority 2.1 – Preservation and promotion of the cultural and historical heritage</w:t>
      </w:r>
      <w:bookmarkEnd w:id="63"/>
      <w:bookmarkEnd w:id="64"/>
      <w:bookmarkEnd w:id="65"/>
      <w:r w:rsidRPr="001E22FA">
        <w:rPr>
          <w:rFonts w:ascii="Times New Roman" w:hAnsi="Times New Roman" w:cs="Times New Roman"/>
          <w:color w:val="auto"/>
        </w:rPr>
        <w:t xml:space="preserve">  </w:t>
      </w:r>
    </w:p>
    <w:p w:rsidR="00894B0B" w:rsidRPr="00C80EB4" w:rsidRDefault="00894B0B" w:rsidP="00453588">
      <w:pPr>
        <w:pStyle w:val="Heading2"/>
        <w:rPr>
          <w:rFonts w:ascii="Times New Roman" w:hAnsi="Times New Roman" w:cs="Times New Roman"/>
          <w:color w:val="auto"/>
        </w:rPr>
      </w:pPr>
      <w:bookmarkStart w:id="66" w:name="_Toc418786450"/>
      <w:bookmarkStart w:id="67" w:name="_Toc422301525"/>
      <w:bookmarkStart w:id="68" w:name="_Toc422301702"/>
      <w:r w:rsidRPr="00C80EB4">
        <w:rPr>
          <w:rFonts w:ascii="Times New Roman" w:hAnsi="Times New Roman" w:cs="Times New Roman"/>
          <w:color w:val="auto"/>
        </w:rPr>
        <w:t>Summary of indicators</w:t>
      </w:r>
      <w:bookmarkEnd w:id="66"/>
      <w:bookmarkEnd w:id="67"/>
      <w:bookmarkEnd w:id="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7"/>
        <w:gridCol w:w="1419"/>
        <w:gridCol w:w="1420"/>
      </w:tblGrid>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Indicator</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Baseline</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Target</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COI 211 Number of institutions using programme support for promoting local culture and preserving historical heritage</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10</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lastRenderedPageBreak/>
              <w:t>COI 212 Number of improved cultural and historical sites</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5</w:t>
            </w:r>
          </w:p>
        </w:tc>
      </w:tr>
      <w:tr w:rsidR="00894B0B" w:rsidRPr="001E22FA" w:rsidTr="00894B0B">
        <w:tc>
          <w:tcPr>
            <w:tcW w:w="5677" w:type="dxa"/>
            <w:tcBorders>
              <w:bottom w:val="single" w:sz="4" w:space="0" w:color="auto"/>
            </w:tcBorders>
          </w:tcPr>
          <w:p w:rsidR="00894B0B" w:rsidRPr="001E22FA" w:rsidRDefault="00894B0B" w:rsidP="00894B0B">
            <w:pPr>
              <w:rPr>
                <w:rFonts w:ascii="Times New Roman" w:hAnsi="Times New Roman" w:cs="Times New Roman"/>
                <w:b/>
              </w:rPr>
            </w:pPr>
            <w:r w:rsidRPr="001E22FA">
              <w:rPr>
                <w:rFonts w:ascii="Times New Roman" w:hAnsi="Times New Roman" w:cs="Times New Roman"/>
              </w:rPr>
              <w:t>RI 211 Number of overnights stays in the eligible area</w:t>
            </w:r>
          </w:p>
        </w:tc>
        <w:tc>
          <w:tcPr>
            <w:tcW w:w="1419" w:type="dxa"/>
            <w:tcBorders>
              <w:bottom w:val="single" w:sz="4" w:space="0" w:color="auto"/>
            </w:tcBorders>
          </w:tcPr>
          <w:p w:rsidR="00894B0B" w:rsidRPr="001E22FA" w:rsidRDefault="00894B0B" w:rsidP="00894B0B">
            <w:pPr>
              <w:rPr>
                <w:rFonts w:ascii="Times New Roman" w:hAnsi="Times New Roman" w:cs="Times New Roman"/>
                <w:bCs/>
                <w:u w:val="single"/>
              </w:rPr>
            </w:pPr>
            <w:r w:rsidRPr="001E22FA">
              <w:rPr>
                <w:rFonts w:ascii="Times New Roman" w:hAnsi="Times New Roman" w:cs="Times New Roman"/>
                <w:bCs/>
              </w:rPr>
              <w:t>2070257</w:t>
            </w:r>
          </w:p>
        </w:tc>
        <w:tc>
          <w:tcPr>
            <w:tcW w:w="1420" w:type="dxa"/>
            <w:tcBorders>
              <w:bottom w:val="single" w:sz="4" w:space="0" w:color="auto"/>
            </w:tcBorders>
          </w:tcPr>
          <w:p w:rsidR="00894B0B" w:rsidRPr="001E22FA" w:rsidRDefault="00104561" w:rsidP="00894B0B">
            <w:pPr>
              <w:rPr>
                <w:rFonts w:ascii="Times New Roman" w:hAnsi="Times New Roman" w:cs="Times New Roman"/>
                <w:bCs/>
              </w:rPr>
            </w:pPr>
            <w:r w:rsidRPr="001E22FA">
              <w:rPr>
                <w:rFonts w:ascii="Times New Roman" w:eastAsia="Times New Roman" w:hAnsi="Times New Roman" w:cs="Times New Roman"/>
                <w:color w:val="000000"/>
                <w:sz w:val="20"/>
                <w:szCs w:val="20"/>
              </w:rPr>
              <w:t>2173500</w:t>
            </w:r>
          </w:p>
        </w:tc>
      </w:tr>
    </w:tbl>
    <w:p w:rsidR="00894B0B" w:rsidRPr="001E22FA" w:rsidRDefault="00894B0B" w:rsidP="00894B0B">
      <w:pPr>
        <w:rPr>
          <w:rFonts w:ascii="Times New Roman" w:hAnsi="Times New Roman" w:cs="Times New Roman"/>
        </w:rPr>
      </w:pPr>
    </w:p>
    <w:p w:rsidR="00894B0B" w:rsidRPr="00C80EB4" w:rsidRDefault="00894B0B" w:rsidP="00894B0B">
      <w:pPr>
        <w:pStyle w:val="Heading2"/>
        <w:rPr>
          <w:rFonts w:ascii="Times New Roman" w:hAnsi="Times New Roman" w:cs="Times New Roman"/>
          <w:color w:val="auto"/>
        </w:rPr>
      </w:pPr>
      <w:bookmarkStart w:id="69" w:name="_Toc418786451"/>
      <w:bookmarkStart w:id="70" w:name="_Toc422301526"/>
      <w:bookmarkStart w:id="71" w:name="_Toc422301703"/>
      <w:r w:rsidRPr="00C80EB4">
        <w:rPr>
          <w:rFonts w:ascii="Times New Roman" w:hAnsi="Times New Roman" w:cs="Times New Roman"/>
          <w:color w:val="auto"/>
        </w:rPr>
        <w:t>Methodological details on proposed indicators</w:t>
      </w:r>
      <w:bookmarkEnd w:id="69"/>
      <w:bookmarkEnd w:id="70"/>
      <w:bookmarkEnd w:id="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Number of institutions using programme support for promoting local culture and preserving historical heritage (COI 211)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number of </w:t>
            </w:r>
            <w:r w:rsidRPr="001E22FA">
              <w:rPr>
                <w:rFonts w:ascii="Times New Roman" w:hAnsi="Times New Roman" w:cs="Times New Roman"/>
                <w:i/>
              </w:rPr>
              <w:t>institutions</w:t>
            </w:r>
            <w:r w:rsidRPr="001E22FA">
              <w:rPr>
                <w:rFonts w:ascii="Times New Roman" w:hAnsi="Times New Roman" w:cs="Times New Roman"/>
              </w:rPr>
              <w:t xml:space="preserve"> that use programme support for promoting local culture and preserving historical heritage.</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i/>
              </w:rPr>
              <w:t xml:space="preserve">Institution: </w:t>
            </w:r>
            <w:r w:rsidRPr="001E22FA">
              <w:rPr>
                <w:rFonts w:ascii="Times New Roman" w:hAnsi="Times New Roman" w:cs="Times New Roman"/>
              </w:rPr>
              <w:t>an institution is defined as any form of organisation with the primary aim of promotion of local culture and preservation of historical heritage. Can include e.g. universities (archaeology, folklore, etc.), NGOs, community development groups, third sector organisations, museums, marketing organisations focusing on preservation and development of local culture and historical heritage for tourism purposes, etc.</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i/>
              </w:rPr>
              <w:t xml:space="preserve">Support: </w:t>
            </w:r>
            <w:r w:rsidRPr="001E22FA">
              <w:rPr>
                <w:rFonts w:ascii="Times New Roman" w:hAnsi="Times New Roman" w:cs="Times New Roman"/>
              </w:rPr>
              <w:t>includes grants, financial support other than grants, non-financial support, support that does not involve direct financial transfer (such as guidance, consultancy, etc.). Venture capital is considered as financial support.</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Aggregation of data from the project reports financed under this priority.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CI=∑</w:t>
            </w:r>
            <w:proofErr w:type="spellStart"/>
            <w:r w:rsidRPr="001E22FA">
              <w:rPr>
                <w:rFonts w:ascii="Times New Roman" w:hAnsi="Times New Roman" w:cs="Times New Roman"/>
              </w:rPr>
              <w:t>CI</w:t>
            </w:r>
            <w:r w:rsidRPr="001E22FA">
              <w:rPr>
                <w:rFonts w:ascii="Times New Roman" w:hAnsi="Times New Roman" w:cs="Times New Roman"/>
                <w:vertAlign w:val="subscript"/>
              </w:rPr>
              <w:t>i</w:t>
            </w:r>
            <w:proofErr w:type="spellEnd"/>
            <w:r w:rsidRPr="001E22FA">
              <w:rPr>
                <w:rFonts w:ascii="Times New Roman" w:hAnsi="Times New Roman" w:cs="Times New Roman"/>
              </w:rPr>
              <w:t>, where</w:t>
            </w:r>
          </w:p>
          <w:p w:rsidR="00894B0B" w:rsidRPr="001E22FA" w:rsidRDefault="00894B0B" w:rsidP="00894B0B">
            <w:pPr>
              <w:jc w:val="both"/>
              <w:rPr>
                <w:rFonts w:ascii="Times New Roman" w:hAnsi="Times New Roman" w:cs="Times New Roman"/>
                <w:i/>
                <w:vertAlign w:val="subscript"/>
              </w:rPr>
            </w:pPr>
            <w:r w:rsidRPr="001E22FA">
              <w:rPr>
                <w:rFonts w:ascii="Times New Roman" w:hAnsi="Times New Roman" w:cs="Times New Roman"/>
                <w:i/>
              </w:rPr>
              <w:t>CI</w:t>
            </w:r>
            <w:r w:rsidRPr="001E22FA">
              <w:rPr>
                <w:rFonts w:ascii="Times New Roman" w:hAnsi="Times New Roman" w:cs="Times New Roman"/>
                <w:i/>
                <w:vertAlign w:val="subscript"/>
              </w:rPr>
              <w:t xml:space="preserve"> </w:t>
            </w:r>
            <w:r w:rsidRPr="001E22FA">
              <w:rPr>
                <w:rFonts w:ascii="Times New Roman" w:hAnsi="Times New Roman" w:cs="Times New Roman"/>
                <w:i/>
              </w:rPr>
              <w:t>– institutions promoting culture using programme support</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CI –institution promoting culture or preserving historical heritage using programme support</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i/>
              </w:rPr>
              <w:t>i</w:t>
            </w:r>
            <w:proofErr w:type="spellEnd"/>
            <w:r w:rsidRPr="001E22FA">
              <w:rPr>
                <w:rFonts w:ascii="Times New Roman" w:hAnsi="Times New Roman" w:cs="Times New Roman"/>
                <w:i/>
              </w:rPr>
              <w:t xml:space="preserve"> – indexes the number of institutions promoting culture that benefitted from programme support – from 1 to n</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Setting the target level of this indicator took into consideration the number of cultural and historical sites, as well as cultural amenities and services, the financial allocation for this priority and an estimated value regarding the number of projects that could potentially be financed considering estimated costs.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Double/multiple counting of institutions is to be avoided (an institution is counted once, regardless of the number of times it receives support through the programme).</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lastRenderedPageBreak/>
              <w:t xml:space="preserve">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Institutions</w:t>
            </w:r>
          </w:p>
        </w:tc>
      </w:tr>
    </w:tbl>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9C1E03" w:rsidRPr="009C1E03" w:rsidTr="009C1E03">
        <w:tc>
          <w:tcPr>
            <w:tcW w:w="8516" w:type="dxa"/>
            <w:gridSpan w:val="2"/>
            <w:shd w:val="clear" w:color="auto" w:fill="92D050"/>
          </w:tcPr>
          <w:p w:rsidR="00894B0B" w:rsidRPr="009C1E03" w:rsidRDefault="00894B0B" w:rsidP="00894B0B">
            <w:pPr>
              <w:jc w:val="both"/>
              <w:rPr>
                <w:rFonts w:ascii="Times New Roman" w:hAnsi="Times New Roman" w:cs="Times New Roman"/>
                <w:b/>
                <w:color w:val="FFFFFF" w:themeColor="background1"/>
              </w:rPr>
            </w:pPr>
            <w:r w:rsidRPr="009C1E03">
              <w:rPr>
                <w:rFonts w:ascii="Times New Roman" w:hAnsi="Times New Roman" w:cs="Times New Roman"/>
                <w:b/>
                <w:color w:val="FFFFFF" w:themeColor="background1"/>
              </w:rPr>
              <w:t xml:space="preserve">Name of indicator: Number of improved cultural and historical sites (COI 212)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Number of improved cultural and historical sites using programme support for promoting local culture and preserving historical heritage.</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Valid for site improvements of e.g. buildings, landscapes, sites or structures of local, regional, or national significance, works of monumental sculpture or paintings, new acquisitions to collections or museums, etc. The improvements must be of a permanent nature.</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Aggregation of data from the project reports financed under this priority.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TCS=∑</w:t>
            </w:r>
            <w:proofErr w:type="spellStart"/>
            <w:r w:rsidRPr="001E22FA">
              <w:rPr>
                <w:rFonts w:ascii="Times New Roman" w:hAnsi="Times New Roman" w:cs="Times New Roman"/>
              </w:rPr>
              <w:t>CS</w:t>
            </w:r>
            <w:r w:rsidRPr="001E22FA">
              <w:rPr>
                <w:rFonts w:ascii="Times New Roman" w:hAnsi="Times New Roman" w:cs="Times New Roman"/>
                <w:vertAlign w:val="subscript"/>
              </w:rPr>
              <w:t>i</w:t>
            </w:r>
            <w:proofErr w:type="spellEnd"/>
            <w:r w:rsidRPr="001E22FA">
              <w:rPr>
                <w:rFonts w:ascii="Times New Roman" w:hAnsi="Times New Roman" w:cs="Times New Roman"/>
              </w:rPr>
              <w:t>, where</w:t>
            </w:r>
          </w:p>
          <w:p w:rsidR="00894B0B" w:rsidRPr="001E22FA" w:rsidRDefault="00894B0B" w:rsidP="00894B0B">
            <w:pPr>
              <w:jc w:val="both"/>
              <w:rPr>
                <w:rFonts w:ascii="Times New Roman" w:hAnsi="Times New Roman" w:cs="Times New Roman"/>
                <w:i/>
                <w:vertAlign w:val="subscript"/>
              </w:rPr>
            </w:pPr>
            <w:r w:rsidRPr="001E22FA">
              <w:rPr>
                <w:rFonts w:ascii="Times New Roman" w:hAnsi="Times New Roman" w:cs="Times New Roman"/>
                <w:i/>
              </w:rPr>
              <w:t>TCS</w:t>
            </w:r>
            <w:r w:rsidRPr="001E22FA">
              <w:rPr>
                <w:rFonts w:ascii="Times New Roman" w:hAnsi="Times New Roman" w:cs="Times New Roman"/>
                <w:i/>
                <w:vertAlign w:val="subscript"/>
              </w:rPr>
              <w:t xml:space="preserve"> </w:t>
            </w:r>
            <w:r w:rsidRPr="001E22FA">
              <w:rPr>
                <w:rFonts w:ascii="Times New Roman" w:hAnsi="Times New Roman" w:cs="Times New Roman"/>
                <w:i/>
              </w:rPr>
              <w:t xml:space="preserve">– total number of cultural sites improved using programme </w:t>
            </w:r>
            <w:proofErr w:type="spellStart"/>
            <w:r w:rsidRPr="001E22FA">
              <w:rPr>
                <w:rFonts w:ascii="Times New Roman" w:hAnsi="Times New Roman" w:cs="Times New Roman"/>
                <w:i/>
              </w:rPr>
              <w:t>suport</w:t>
            </w:r>
            <w:proofErr w:type="spellEnd"/>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CS –cultural site improved following programme support</w:t>
            </w:r>
          </w:p>
          <w:p w:rsidR="00894B0B" w:rsidRPr="001E22FA" w:rsidRDefault="00894B0B" w:rsidP="00894B0B">
            <w:pPr>
              <w:jc w:val="both"/>
              <w:rPr>
                <w:rFonts w:ascii="Times New Roman" w:hAnsi="Times New Roman" w:cs="Times New Roman"/>
              </w:rPr>
            </w:pPr>
            <w:proofErr w:type="spellStart"/>
            <w:r w:rsidRPr="001E22FA">
              <w:rPr>
                <w:rFonts w:ascii="Times New Roman" w:hAnsi="Times New Roman" w:cs="Times New Roman"/>
                <w:i/>
              </w:rPr>
              <w:t>i</w:t>
            </w:r>
            <w:proofErr w:type="spellEnd"/>
            <w:r w:rsidRPr="001E22FA">
              <w:rPr>
                <w:rFonts w:ascii="Times New Roman" w:hAnsi="Times New Roman" w:cs="Times New Roman"/>
                <w:i/>
              </w:rPr>
              <w:t xml:space="preserve"> – indexes the number cultural sites improved that benefitted from programme support – from 1 to n</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Setting the target level of this indicator took into consideration the number of cultural and historical sites, as well as cultural amenities and services, the financial allocation for this priority and an estimated value regarding the number of projects that could potentially be financed considering estimated costs.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Double/multiple counting of sites is to be avoided (site is counted once, regardless of the number of times it receives support through the programme).</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Cultural and historical sites</w:t>
            </w:r>
          </w:p>
        </w:tc>
      </w:tr>
    </w:tbl>
    <w:p w:rsidR="00894B0B" w:rsidRPr="001E22FA" w:rsidRDefault="00894B0B" w:rsidP="00894B0B">
      <w:pPr>
        <w:rPr>
          <w:rFonts w:ascii="Times New Roman" w:hAnsi="Times New Roman" w:cs="Times New Roman"/>
        </w:rPr>
      </w:pPr>
    </w:p>
    <w:p w:rsidR="00894B0B" w:rsidRPr="001E22FA" w:rsidRDefault="00894B0B" w:rsidP="00894B0B">
      <w:pPr>
        <w:rPr>
          <w:rFonts w:ascii="Times New Roman" w:hAnsi="Times New Roman" w:cs="Times New Roman"/>
        </w:rPr>
      </w:pPr>
    </w:p>
    <w:p w:rsidR="0032127A" w:rsidRPr="001E22FA" w:rsidRDefault="0032127A" w:rsidP="00894B0B">
      <w:pPr>
        <w:rPr>
          <w:rFonts w:ascii="Times New Roman" w:hAnsi="Times New Roman" w:cs="Times New Roman"/>
        </w:rPr>
      </w:pPr>
    </w:p>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lastRenderedPageBreak/>
              <w:t>Name of indicator: Number of overnights stays in the eligible area</w:t>
            </w:r>
            <w:r w:rsidRPr="009C1E03">
              <w:rPr>
                <w:rStyle w:val="FootnoteReference"/>
                <w:rFonts w:ascii="Times New Roman" w:hAnsi="Times New Roman" w:cs="Times New Roman"/>
                <w:b/>
                <w:color w:val="FFFFFF" w:themeColor="background1"/>
              </w:rPr>
              <w:footnoteReference w:id="13"/>
            </w:r>
            <w:r w:rsidRPr="009C1E03">
              <w:rPr>
                <w:rFonts w:ascii="Times New Roman" w:hAnsi="Times New Roman" w:cs="Times New Roman"/>
                <w:b/>
                <w:color w:val="FFFFFF" w:themeColor="background1"/>
              </w:rPr>
              <w:t xml:space="preserve"> (RI 211)</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Overnight stay represents each night that a tourist/person is registered for in a tourist accommodation facility.</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Institute of Statistics in Romania.</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Bureau of Statistics of the Republic of Moldova.</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baseline and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data is made available by each country’s national statistical institute/bureau, which </w:t>
            </w:r>
            <w:proofErr w:type="gramStart"/>
            <w:r w:rsidRPr="001E22FA">
              <w:rPr>
                <w:rFonts w:ascii="Times New Roman" w:hAnsi="Times New Roman" w:cs="Times New Roman"/>
              </w:rPr>
              <w:t>collect</w:t>
            </w:r>
            <w:proofErr w:type="gramEnd"/>
            <w:r w:rsidRPr="001E22FA">
              <w:rPr>
                <w:rFonts w:ascii="Times New Roman" w:hAnsi="Times New Roman" w:cs="Times New Roman"/>
              </w:rPr>
              <w:t xml:space="preserve"> data regarding touristic accommodations periodically (annually or monthly).</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baseline value</w:t>
            </w:r>
            <w:r w:rsidRPr="001E22FA">
              <w:rPr>
                <w:rFonts w:ascii="Times New Roman" w:hAnsi="Times New Roman" w:cs="Times New Roman"/>
              </w:rPr>
              <w:t xml:space="preserve">, calculated using the 2012 data available at the moment of the drafting of the analysis, is </w:t>
            </w:r>
            <w:r w:rsidRPr="001E22FA">
              <w:rPr>
                <w:rFonts w:ascii="Times New Roman" w:hAnsi="Times New Roman" w:cs="Times New Roman"/>
                <w:bCs/>
              </w:rPr>
              <w:t>2070257 overnight stays</w:t>
            </w:r>
            <w:r w:rsidRPr="001E22FA">
              <w:rPr>
                <w:rFonts w:ascii="Times New Roman" w:hAnsi="Times New Roman" w:cs="Times New Roman"/>
              </w:rPr>
              <w:t xml:space="preserve"> per year.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target value</w:t>
            </w:r>
            <w:r w:rsidRPr="001E22FA">
              <w:rPr>
                <w:rFonts w:ascii="Times New Roman" w:hAnsi="Times New Roman" w:cs="Times New Roman"/>
              </w:rPr>
              <w:t xml:space="preserve">, taking into account influence of other external factors (other investments/programmes) is set for </w:t>
            </w:r>
            <w:r w:rsidR="00104561" w:rsidRPr="001E22FA">
              <w:rPr>
                <w:rFonts w:ascii="Times New Roman" w:hAnsi="Times New Roman" w:cs="Times New Roman"/>
                <w:bCs/>
              </w:rPr>
              <w:t>2173500 o</w:t>
            </w:r>
            <w:r w:rsidR="00104561" w:rsidRPr="001E22FA">
              <w:rPr>
                <w:rFonts w:ascii="Times New Roman" w:hAnsi="Times New Roman" w:cs="Times New Roman"/>
              </w:rPr>
              <w:t xml:space="preserve">vernight stays (increase of </w:t>
            </w:r>
            <w:r w:rsidRPr="001E22FA">
              <w:rPr>
                <w:rFonts w:ascii="Times New Roman" w:hAnsi="Times New Roman" w:cs="Times New Roman"/>
              </w:rPr>
              <w:t xml:space="preserve">5% in 2023). </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Overnight stays</w:t>
            </w:r>
          </w:p>
        </w:tc>
      </w:tr>
    </w:tbl>
    <w:p w:rsidR="00894B0B" w:rsidRPr="001E22FA" w:rsidRDefault="00894B0B" w:rsidP="00894B0B">
      <w:pPr>
        <w:rPr>
          <w:rFonts w:ascii="Times New Roman" w:hAnsi="Times New Roman" w:cs="Times New Roman"/>
        </w:rPr>
      </w:pPr>
    </w:p>
    <w:p w:rsidR="00894B0B" w:rsidRPr="001E22FA" w:rsidRDefault="00894B0B" w:rsidP="00894B0B">
      <w:pPr>
        <w:pStyle w:val="Heading1"/>
        <w:rPr>
          <w:rFonts w:ascii="Times New Roman" w:hAnsi="Times New Roman" w:cs="Times New Roman"/>
          <w:color w:val="auto"/>
        </w:rPr>
      </w:pPr>
      <w:bookmarkStart w:id="72" w:name="_Toc418786452"/>
      <w:bookmarkStart w:id="73" w:name="_Toc422301527"/>
      <w:bookmarkStart w:id="74" w:name="_Toc422301704"/>
      <w:r w:rsidRPr="001E22FA">
        <w:rPr>
          <w:rFonts w:ascii="Times New Roman" w:hAnsi="Times New Roman" w:cs="Times New Roman"/>
          <w:color w:val="auto"/>
        </w:rPr>
        <w:t>Priority 3.1 –Development of cross border transport infrastructure and ICT Infrastructure</w:t>
      </w:r>
      <w:bookmarkEnd w:id="72"/>
      <w:bookmarkEnd w:id="73"/>
      <w:bookmarkEnd w:id="74"/>
    </w:p>
    <w:p w:rsidR="00894B0B" w:rsidRPr="00C80EB4" w:rsidRDefault="00894B0B" w:rsidP="00894B0B">
      <w:pPr>
        <w:pStyle w:val="Heading2"/>
        <w:rPr>
          <w:rFonts w:ascii="Times New Roman" w:hAnsi="Times New Roman" w:cs="Times New Roman"/>
          <w:color w:val="auto"/>
        </w:rPr>
      </w:pPr>
      <w:bookmarkStart w:id="75" w:name="_Toc418786453"/>
      <w:bookmarkStart w:id="76" w:name="_Toc422301528"/>
      <w:bookmarkStart w:id="77" w:name="_Toc422301705"/>
      <w:r w:rsidRPr="00C80EB4">
        <w:rPr>
          <w:rFonts w:ascii="Times New Roman" w:hAnsi="Times New Roman" w:cs="Times New Roman"/>
          <w:color w:val="auto"/>
        </w:rPr>
        <w:t>Summary of indicators</w:t>
      </w:r>
      <w:bookmarkEnd w:id="75"/>
      <w:bookmarkEnd w:id="76"/>
      <w:bookmarkEnd w:id="77"/>
    </w:p>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7"/>
        <w:gridCol w:w="1419"/>
        <w:gridCol w:w="1420"/>
      </w:tblGrid>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Indicator</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Baseline</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Target</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COI 311 Total length of reconstructed or upgraded roads</w:t>
            </w:r>
          </w:p>
        </w:tc>
        <w:tc>
          <w:tcPr>
            <w:tcW w:w="1419" w:type="dxa"/>
            <w:shd w:val="clear" w:color="auto" w:fill="auto"/>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shd w:val="clear" w:color="auto" w:fill="auto"/>
          </w:tcPr>
          <w:p w:rsidR="00894B0B" w:rsidRPr="001E22FA" w:rsidRDefault="00894B0B" w:rsidP="00894B0B">
            <w:pPr>
              <w:rPr>
                <w:rFonts w:ascii="Times New Roman" w:hAnsi="Times New Roman" w:cs="Times New Roman"/>
              </w:rPr>
            </w:pPr>
            <w:r w:rsidRPr="001E22FA">
              <w:rPr>
                <w:rFonts w:ascii="Times New Roman" w:hAnsi="Times New Roman" w:cs="Times New Roman"/>
              </w:rPr>
              <w:t>12</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OI 312 Number of joint mechanisms to support improvement of cross-border infrastructure (joint planning documents including: strategies, plans, action plans; as well as multi-modal facilitation mechanisms) developed</w:t>
            </w:r>
          </w:p>
        </w:tc>
        <w:tc>
          <w:tcPr>
            <w:tcW w:w="1419" w:type="dxa"/>
            <w:shd w:val="clear" w:color="auto" w:fill="auto"/>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shd w:val="clear" w:color="auto" w:fill="auto"/>
          </w:tcPr>
          <w:p w:rsidR="00894B0B" w:rsidRPr="001E22FA" w:rsidRDefault="00894B0B" w:rsidP="00894B0B">
            <w:pPr>
              <w:rPr>
                <w:rFonts w:ascii="Times New Roman" w:hAnsi="Times New Roman" w:cs="Times New Roman"/>
              </w:rPr>
            </w:pPr>
            <w:r w:rsidRPr="001E22FA">
              <w:rPr>
                <w:rFonts w:ascii="Times New Roman" w:hAnsi="Times New Roman" w:cs="Times New Roman"/>
              </w:rPr>
              <w:t>5</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OI 313 Number of additional ICT based tools developed supporting cross-border cooperation</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5</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OI 314 Number of environmentally friendly (carbon-proofed) cross-border transport initiatives developed</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bCs/>
              </w:rPr>
            </w:pPr>
            <w:r w:rsidRPr="001E22FA">
              <w:rPr>
                <w:rFonts w:ascii="Times New Roman" w:hAnsi="Times New Roman" w:cs="Times New Roman"/>
                <w:bCs/>
              </w:rPr>
              <w:t>4</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iCs/>
                <w:szCs w:val="20"/>
              </w:rPr>
              <w:lastRenderedPageBreak/>
              <w:t>RI 311 Cross border traffic volume (by rail, road)</w:t>
            </w:r>
          </w:p>
        </w:tc>
        <w:tc>
          <w:tcPr>
            <w:tcW w:w="1419" w:type="dxa"/>
          </w:tcPr>
          <w:p w:rsidR="00894B0B" w:rsidRPr="001E22FA" w:rsidRDefault="00894B0B" w:rsidP="00894B0B">
            <w:pPr>
              <w:rPr>
                <w:rFonts w:ascii="Times New Roman" w:hAnsi="Times New Roman" w:cs="Times New Roman"/>
                <w:bCs/>
              </w:rPr>
            </w:pPr>
            <w:r w:rsidRPr="001E22FA">
              <w:rPr>
                <w:rFonts w:ascii="Times New Roman" w:hAnsi="Times New Roman" w:cs="Times New Roman"/>
                <w:bCs/>
              </w:rPr>
              <w:t>3684726</w:t>
            </w:r>
          </w:p>
        </w:tc>
        <w:tc>
          <w:tcPr>
            <w:tcW w:w="1420" w:type="dxa"/>
          </w:tcPr>
          <w:p w:rsidR="00894B0B" w:rsidRPr="001E22FA" w:rsidRDefault="00894B0B" w:rsidP="00894B0B">
            <w:pPr>
              <w:rPr>
                <w:rFonts w:ascii="Times New Roman" w:hAnsi="Times New Roman" w:cs="Times New Roman"/>
                <w:bCs/>
              </w:rPr>
            </w:pPr>
            <w:r w:rsidRPr="001E22FA">
              <w:rPr>
                <w:rFonts w:ascii="Times New Roman" w:hAnsi="Times New Roman" w:cs="Times New Roman"/>
                <w:bCs/>
              </w:rPr>
              <w:t>3868962</w:t>
            </w:r>
          </w:p>
          <w:p w:rsidR="00894B0B" w:rsidRPr="001E22FA" w:rsidRDefault="00894B0B" w:rsidP="00894B0B">
            <w:pPr>
              <w:rPr>
                <w:rFonts w:ascii="Times New Roman" w:hAnsi="Times New Roman" w:cs="Times New Roman"/>
                <w:bCs/>
              </w:rPr>
            </w:pPr>
          </w:p>
        </w:tc>
      </w:tr>
      <w:tr w:rsidR="00894B0B" w:rsidRPr="001E22FA" w:rsidTr="00894B0B">
        <w:tc>
          <w:tcPr>
            <w:tcW w:w="5677" w:type="dxa"/>
          </w:tcPr>
          <w:p w:rsidR="00894B0B" w:rsidRPr="001E22FA" w:rsidRDefault="00894B0B" w:rsidP="00894B0B">
            <w:pPr>
              <w:rPr>
                <w:rFonts w:ascii="Times New Roman" w:hAnsi="Times New Roman" w:cs="Times New Roman"/>
                <w:iCs/>
                <w:szCs w:val="20"/>
              </w:rPr>
            </w:pPr>
            <w:r w:rsidRPr="001E22FA">
              <w:rPr>
                <w:rFonts w:ascii="Times New Roman" w:hAnsi="Times New Roman" w:cs="Times New Roman"/>
                <w:iCs/>
                <w:szCs w:val="20"/>
              </w:rPr>
              <w:t>RI 312 Connectivity rate in the eligible area</w:t>
            </w:r>
          </w:p>
        </w:tc>
        <w:tc>
          <w:tcPr>
            <w:tcW w:w="1419" w:type="dxa"/>
          </w:tcPr>
          <w:p w:rsidR="00894B0B" w:rsidRPr="001E22FA" w:rsidRDefault="00894B0B" w:rsidP="00894B0B">
            <w:pPr>
              <w:rPr>
                <w:rFonts w:ascii="Times New Roman" w:hAnsi="Times New Roman" w:cs="Times New Roman"/>
                <w:bCs/>
              </w:rPr>
            </w:pPr>
            <w:r w:rsidRPr="001E22FA">
              <w:rPr>
                <w:rFonts w:ascii="Times New Roman" w:hAnsi="Times New Roman" w:cs="Times New Roman"/>
                <w:bCs/>
              </w:rPr>
              <w:t>42%</w:t>
            </w:r>
          </w:p>
        </w:tc>
        <w:tc>
          <w:tcPr>
            <w:tcW w:w="1420" w:type="dxa"/>
          </w:tcPr>
          <w:p w:rsidR="00894B0B" w:rsidRPr="001E22FA" w:rsidRDefault="00894B0B" w:rsidP="00894B0B">
            <w:pPr>
              <w:rPr>
                <w:rFonts w:ascii="Times New Roman" w:hAnsi="Times New Roman" w:cs="Times New Roman"/>
                <w:bCs/>
              </w:rPr>
            </w:pPr>
            <w:r w:rsidRPr="001E22FA">
              <w:rPr>
                <w:rFonts w:ascii="Times New Roman" w:hAnsi="Times New Roman" w:cs="Times New Roman"/>
                <w:bCs/>
              </w:rPr>
              <w:t>60%</w:t>
            </w:r>
          </w:p>
        </w:tc>
      </w:tr>
    </w:tbl>
    <w:p w:rsidR="00894B0B" w:rsidRPr="001E22FA" w:rsidRDefault="00894B0B" w:rsidP="00894B0B">
      <w:pPr>
        <w:rPr>
          <w:rFonts w:ascii="Times New Roman" w:hAnsi="Times New Roman" w:cs="Times New Roman"/>
        </w:rPr>
      </w:pPr>
    </w:p>
    <w:p w:rsidR="00894B0B" w:rsidRPr="00C80EB4" w:rsidRDefault="00894B0B" w:rsidP="00894B0B">
      <w:pPr>
        <w:pStyle w:val="Heading2"/>
        <w:rPr>
          <w:rFonts w:ascii="Times New Roman" w:hAnsi="Times New Roman" w:cs="Times New Roman"/>
          <w:color w:val="auto"/>
        </w:rPr>
      </w:pPr>
      <w:bookmarkStart w:id="78" w:name="_Toc418786454"/>
      <w:bookmarkStart w:id="79" w:name="_Toc422301529"/>
      <w:bookmarkStart w:id="80" w:name="_Toc422301706"/>
      <w:r w:rsidRPr="00C80EB4">
        <w:rPr>
          <w:rFonts w:ascii="Times New Roman" w:hAnsi="Times New Roman" w:cs="Times New Roman"/>
          <w:color w:val="auto"/>
        </w:rPr>
        <w:t>Methodological details on proposed indicators</w:t>
      </w:r>
      <w:bookmarkEnd w:id="78"/>
      <w:bookmarkEnd w:id="79"/>
      <w:bookmarkEnd w:id="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Total length of reconstructed or upgraded roads (COI 311)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length of roads (in KM) where the capacity or quality of the road (including safety standards) was improved.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If the upgrade is significant enough for the road to qualify as new road, it will not be counted under this indicator.</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Measurement will use aggregation of data from the project reports financed under this priority.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TRI=∑</w:t>
            </w:r>
            <w:proofErr w:type="spellStart"/>
            <w:r w:rsidRPr="001E22FA">
              <w:rPr>
                <w:rFonts w:ascii="Times New Roman" w:hAnsi="Times New Roman" w:cs="Times New Roman"/>
              </w:rPr>
              <w:t>RI</w:t>
            </w:r>
            <w:r w:rsidRPr="001E22FA">
              <w:rPr>
                <w:rFonts w:ascii="Times New Roman" w:hAnsi="Times New Roman" w:cs="Times New Roman"/>
                <w:vertAlign w:val="subscript"/>
              </w:rPr>
              <w:t>i</w:t>
            </w:r>
            <w:proofErr w:type="spellEnd"/>
            <w:r w:rsidRPr="001E22FA">
              <w:rPr>
                <w:rFonts w:ascii="Times New Roman" w:hAnsi="Times New Roman" w:cs="Times New Roman"/>
              </w:rPr>
              <w:t>, where</w:t>
            </w:r>
          </w:p>
          <w:p w:rsidR="00894B0B" w:rsidRPr="001E22FA" w:rsidRDefault="00894B0B" w:rsidP="00894B0B">
            <w:pPr>
              <w:jc w:val="both"/>
              <w:rPr>
                <w:rFonts w:ascii="Times New Roman" w:hAnsi="Times New Roman" w:cs="Times New Roman"/>
                <w:i/>
                <w:vertAlign w:val="subscript"/>
              </w:rPr>
            </w:pPr>
            <w:r w:rsidRPr="001E22FA">
              <w:rPr>
                <w:rFonts w:ascii="Times New Roman" w:hAnsi="Times New Roman" w:cs="Times New Roman"/>
                <w:i/>
              </w:rPr>
              <w:t>TRI</w:t>
            </w:r>
            <w:r w:rsidRPr="001E22FA">
              <w:rPr>
                <w:rFonts w:ascii="Times New Roman" w:hAnsi="Times New Roman" w:cs="Times New Roman"/>
                <w:i/>
                <w:vertAlign w:val="subscript"/>
              </w:rPr>
              <w:t xml:space="preserve"> </w:t>
            </w:r>
            <w:r w:rsidRPr="001E22FA">
              <w:rPr>
                <w:rFonts w:ascii="Times New Roman" w:hAnsi="Times New Roman" w:cs="Times New Roman"/>
                <w:i/>
              </w:rPr>
              <w:t xml:space="preserve">– total length of roads improved (in Km) using programme </w:t>
            </w:r>
            <w:proofErr w:type="spellStart"/>
            <w:r w:rsidRPr="001E22FA">
              <w:rPr>
                <w:rFonts w:ascii="Times New Roman" w:hAnsi="Times New Roman" w:cs="Times New Roman"/>
                <w:i/>
              </w:rPr>
              <w:t>suport</w:t>
            </w:r>
            <w:proofErr w:type="spellEnd"/>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RI –Road improved (in Km) following programme support through individual project</w:t>
            </w:r>
          </w:p>
          <w:p w:rsidR="00894B0B" w:rsidRPr="001E22FA" w:rsidRDefault="00894B0B" w:rsidP="00894B0B">
            <w:pPr>
              <w:jc w:val="both"/>
              <w:rPr>
                <w:rFonts w:ascii="Times New Roman" w:hAnsi="Times New Roman" w:cs="Times New Roman"/>
              </w:rPr>
            </w:pPr>
            <w:proofErr w:type="spellStart"/>
            <w:r w:rsidRPr="001E22FA">
              <w:rPr>
                <w:rFonts w:ascii="Times New Roman" w:hAnsi="Times New Roman" w:cs="Times New Roman"/>
                <w:i/>
              </w:rPr>
              <w:t>i</w:t>
            </w:r>
            <w:proofErr w:type="spellEnd"/>
            <w:r w:rsidRPr="001E22FA">
              <w:rPr>
                <w:rFonts w:ascii="Times New Roman" w:hAnsi="Times New Roman" w:cs="Times New Roman"/>
                <w:i/>
              </w:rPr>
              <w:t xml:space="preserve"> – indexes the number of individual projects that financed particular activities targeting improvement of roads quality –from 1 to n</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Setting the target level of this indicator took into consideration the financial allocation for this priority and the estimated costs of reconstruction and upgrade activities according to national standards of costs.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Kilometres</w:t>
            </w:r>
          </w:p>
        </w:tc>
      </w:tr>
    </w:tbl>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Number of joint mechanisms to support improvement of cross-border infrastructure (joint planning documents including: strategies, plans, action plans; as well as multi-modal facilitation mechanisms) developed (OI 312)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Number of joint mechanisms to support improvement of cross-border infrastructure developed in the framework of the CBC programme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“Joint mechanisms” include different planning documents prepared </w:t>
            </w:r>
            <w:r w:rsidRPr="001E22FA">
              <w:rPr>
                <w:rFonts w:ascii="Times New Roman" w:hAnsi="Times New Roman" w:cs="Times New Roman"/>
              </w:rPr>
              <w:lastRenderedPageBreak/>
              <w:t xml:space="preserve">jointly and addressing cross-border infrastructure  (e.g., strategies, plans, action plans </w:t>
            </w:r>
            <w:proofErr w:type="spellStart"/>
            <w:r w:rsidRPr="001E22FA">
              <w:rPr>
                <w:rFonts w:ascii="Times New Roman" w:hAnsi="Times New Roman" w:cs="Times New Roman"/>
              </w:rPr>
              <w:t>etc</w:t>
            </w:r>
            <w:proofErr w:type="spellEnd"/>
            <w:r w:rsidRPr="001E22FA">
              <w:rPr>
                <w:rFonts w:ascii="Times New Roman" w:hAnsi="Times New Roman" w:cs="Times New Roman"/>
              </w:rPr>
              <w:t xml:space="preserve">) as well as multi-modal transport facilities  </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Measurement will use aggregation of data from the project reports financed under this priority.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Setting the target level of this indicator took into consideration previous initiative of cooperation and joint interventions of the Moldovan and Romanian authorities in the eligible area.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Mechanisms (e.g. Strategies, Plans, Multi-modal facilities) </w:t>
            </w:r>
          </w:p>
        </w:tc>
      </w:tr>
    </w:tbl>
    <w:p w:rsidR="00894B0B" w:rsidRPr="001E22FA" w:rsidRDefault="00894B0B" w:rsidP="00894B0B">
      <w:pPr>
        <w:rPr>
          <w:rFonts w:ascii="Times New Roman" w:hAnsi="Times New Roman" w:cs="Times New Roman"/>
        </w:rPr>
      </w:pPr>
    </w:p>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Number of additional ICT based tools developed supporting cross-border cooperation (OI 313)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number of newly developed ICT-based tools supporting overall cross border cooperation and specific processes - communications, gathering, storing and processing of data/ information </w:t>
            </w:r>
            <w:proofErr w:type="spellStart"/>
            <w:r w:rsidRPr="001E22FA">
              <w:rPr>
                <w:rFonts w:ascii="Times New Roman" w:hAnsi="Times New Roman" w:cs="Times New Roman"/>
              </w:rPr>
              <w:t>etc</w:t>
            </w:r>
            <w:proofErr w:type="spellEnd"/>
            <w:r w:rsidRPr="001E22FA">
              <w:rPr>
                <w:rFonts w:ascii="Times New Roman" w:hAnsi="Times New Roman" w:cs="Times New Roman"/>
              </w:rPr>
              <w:t xml:space="preserve"> - using programme support</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Measurement will use aggregation of data from the project reports financed under this priority.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TICT=∑T</w:t>
            </w:r>
            <w:r w:rsidRPr="001E22FA">
              <w:rPr>
                <w:rFonts w:ascii="Times New Roman" w:hAnsi="Times New Roman" w:cs="Times New Roman"/>
                <w:vertAlign w:val="subscript"/>
              </w:rPr>
              <w:t>i</w:t>
            </w:r>
            <w:r w:rsidRPr="001E22FA">
              <w:rPr>
                <w:rFonts w:ascii="Times New Roman" w:hAnsi="Times New Roman" w:cs="Times New Roman"/>
              </w:rPr>
              <w:t>, where</w:t>
            </w:r>
          </w:p>
          <w:p w:rsidR="00894B0B" w:rsidRPr="001E22FA" w:rsidRDefault="00894B0B" w:rsidP="00894B0B">
            <w:pPr>
              <w:jc w:val="both"/>
              <w:rPr>
                <w:rFonts w:ascii="Times New Roman" w:hAnsi="Times New Roman" w:cs="Times New Roman"/>
                <w:i/>
                <w:vertAlign w:val="subscript"/>
              </w:rPr>
            </w:pPr>
            <w:r w:rsidRPr="001E22FA">
              <w:rPr>
                <w:rFonts w:ascii="Times New Roman" w:hAnsi="Times New Roman" w:cs="Times New Roman"/>
                <w:i/>
              </w:rPr>
              <w:t xml:space="preserve">TICT– tools for ICT using programme </w:t>
            </w:r>
            <w:r w:rsidR="0032127A" w:rsidRPr="001E22FA">
              <w:rPr>
                <w:rFonts w:ascii="Times New Roman" w:hAnsi="Times New Roman" w:cs="Times New Roman"/>
                <w:i/>
              </w:rPr>
              <w:t>support</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T –Tools developed</w:t>
            </w:r>
          </w:p>
          <w:p w:rsidR="00894B0B" w:rsidRPr="001E22FA" w:rsidRDefault="00894B0B" w:rsidP="00894B0B">
            <w:pPr>
              <w:jc w:val="both"/>
              <w:rPr>
                <w:rFonts w:ascii="Times New Roman" w:hAnsi="Times New Roman" w:cs="Times New Roman"/>
              </w:rPr>
            </w:pPr>
            <w:proofErr w:type="spellStart"/>
            <w:r w:rsidRPr="001E22FA">
              <w:rPr>
                <w:rFonts w:ascii="Times New Roman" w:hAnsi="Times New Roman" w:cs="Times New Roman"/>
                <w:i/>
              </w:rPr>
              <w:t>i</w:t>
            </w:r>
            <w:proofErr w:type="spellEnd"/>
            <w:r w:rsidRPr="001E22FA">
              <w:rPr>
                <w:rFonts w:ascii="Times New Roman" w:hAnsi="Times New Roman" w:cs="Times New Roman"/>
                <w:i/>
              </w:rPr>
              <w:t xml:space="preserve"> – indexes the number of individual ICT tools developed with the support of the programme –from 1 to n</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ICT tools</w:t>
            </w:r>
          </w:p>
        </w:tc>
      </w:tr>
    </w:tbl>
    <w:p w:rsidR="00894B0B" w:rsidRPr="001E22FA" w:rsidRDefault="00894B0B" w:rsidP="00894B0B">
      <w:pPr>
        <w:rPr>
          <w:rFonts w:ascii="Times New Roman" w:hAnsi="Times New Roman" w:cs="Times New Roman"/>
        </w:rPr>
      </w:pPr>
    </w:p>
    <w:p w:rsidR="00453588" w:rsidRPr="001E22FA" w:rsidRDefault="00453588"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lastRenderedPageBreak/>
              <w:t xml:space="preserve">Name of indicator: Number of environmentally friendly (carbon-proofed) cross-border transport initiatives developed (OI 314)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The number of initiatives aiming to improve cross-border transport with low environmental impact resulted from the promotion and implementation of carbon proofed technologies and innovative solutions developed in the framework of the CBC programme</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Measurement will use aggregation of data from the project reports financed under this priority. </w:t>
            </w:r>
          </w:p>
          <w:p w:rsidR="00894B0B" w:rsidRPr="001E22FA" w:rsidRDefault="00894B0B" w:rsidP="00894B0B">
            <w:pPr>
              <w:jc w:val="both"/>
              <w:rPr>
                <w:rFonts w:ascii="Times New Roman" w:hAnsi="Times New Roman" w:cs="Times New Roman"/>
              </w:rPr>
            </w:pPr>
            <w:proofErr w:type="spellStart"/>
            <w:r w:rsidRPr="001E22FA">
              <w:rPr>
                <w:rFonts w:ascii="Times New Roman" w:hAnsi="Times New Roman" w:cs="Times New Roman"/>
              </w:rPr>
              <w:t>TI</w:t>
            </w:r>
            <w:r w:rsidRPr="001E22FA">
              <w:rPr>
                <w:rFonts w:ascii="Times New Roman" w:hAnsi="Times New Roman" w:cs="Times New Roman"/>
                <w:vertAlign w:val="subscript"/>
              </w:rPr>
              <w:t>ef</w:t>
            </w:r>
            <w:proofErr w:type="spellEnd"/>
            <w:r w:rsidRPr="001E22FA">
              <w:rPr>
                <w:rFonts w:ascii="Times New Roman" w:hAnsi="Times New Roman" w:cs="Times New Roman"/>
              </w:rPr>
              <w:t>=∑I</w:t>
            </w:r>
            <w:r w:rsidRPr="001E22FA">
              <w:rPr>
                <w:rFonts w:ascii="Times New Roman" w:hAnsi="Times New Roman" w:cs="Times New Roman"/>
                <w:vertAlign w:val="subscript"/>
              </w:rPr>
              <w:t>i</w:t>
            </w:r>
            <w:r w:rsidRPr="001E22FA">
              <w:rPr>
                <w:rFonts w:ascii="Times New Roman" w:hAnsi="Times New Roman" w:cs="Times New Roman"/>
              </w:rPr>
              <w:t>, where</w:t>
            </w:r>
          </w:p>
          <w:p w:rsidR="00894B0B" w:rsidRPr="001E22FA" w:rsidRDefault="00894B0B" w:rsidP="00894B0B">
            <w:pPr>
              <w:jc w:val="both"/>
              <w:rPr>
                <w:rFonts w:ascii="Times New Roman" w:hAnsi="Times New Roman" w:cs="Times New Roman"/>
              </w:rPr>
            </w:pPr>
            <w:proofErr w:type="spellStart"/>
            <w:r w:rsidRPr="001E22FA">
              <w:rPr>
                <w:rFonts w:ascii="Times New Roman" w:hAnsi="Times New Roman" w:cs="Times New Roman"/>
              </w:rPr>
              <w:t>TI</w:t>
            </w:r>
            <w:r w:rsidRPr="001E22FA">
              <w:rPr>
                <w:rFonts w:ascii="Times New Roman" w:hAnsi="Times New Roman" w:cs="Times New Roman"/>
                <w:vertAlign w:val="subscript"/>
              </w:rPr>
              <w:t>ef</w:t>
            </w:r>
            <w:proofErr w:type="spellEnd"/>
            <w:r w:rsidRPr="001E22FA">
              <w:rPr>
                <w:rFonts w:ascii="Times New Roman" w:hAnsi="Times New Roman" w:cs="Times New Roman"/>
              </w:rPr>
              <w:t xml:space="preserve"> – Total number of initiatives with low environmental impact</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w:t>
            </w:r>
            <w:r w:rsidRPr="001E22FA">
              <w:rPr>
                <w:rFonts w:ascii="Times New Roman" w:hAnsi="Times New Roman" w:cs="Times New Roman"/>
                <w:vertAlign w:val="subscript"/>
              </w:rPr>
              <w:t xml:space="preserve"> </w:t>
            </w:r>
            <w:r w:rsidRPr="001E22FA">
              <w:rPr>
                <w:rFonts w:ascii="Times New Roman" w:hAnsi="Times New Roman" w:cs="Times New Roman"/>
              </w:rPr>
              <w:t>– individual initiative developed</w:t>
            </w:r>
          </w:p>
          <w:p w:rsidR="00894B0B" w:rsidRPr="001E22FA" w:rsidRDefault="00894B0B" w:rsidP="00894B0B">
            <w:pPr>
              <w:jc w:val="both"/>
              <w:rPr>
                <w:rFonts w:ascii="Times New Roman" w:hAnsi="Times New Roman" w:cs="Times New Roman"/>
              </w:rPr>
            </w:pPr>
            <w:proofErr w:type="spellStart"/>
            <w:r w:rsidRPr="001E22FA">
              <w:rPr>
                <w:rFonts w:ascii="Times New Roman" w:hAnsi="Times New Roman" w:cs="Times New Roman"/>
              </w:rPr>
              <w:t>i</w:t>
            </w:r>
            <w:proofErr w:type="spellEnd"/>
            <w:r w:rsidRPr="001E22FA">
              <w:rPr>
                <w:rFonts w:ascii="Times New Roman" w:hAnsi="Times New Roman" w:cs="Times New Roman"/>
              </w:rPr>
              <w:t xml:space="preserve"> – indexes the number of individual initiatives with low environmental impact –from 1 to n</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Initiatives</w:t>
            </w:r>
          </w:p>
        </w:tc>
      </w:tr>
    </w:tbl>
    <w:p w:rsidR="00894B0B" w:rsidRPr="009C1E03" w:rsidRDefault="00894B0B" w:rsidP="00894B0B">
      <w:pPr>
        <w:rPr>
          <w:rFonts w:ascii="Times New Roman" w:hAnsi="Times New Roman" w:cs="Times New Roman"/>
          <w:color w:val="FFFFFF" w:themeColor="background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9C1E03" w:rsidRPr="009C1E03" w:rsidTr="009C1E03">
        <w:tc>
          <w:tcPr>
            <w:tcW w:w="8516" w:type="dxa"/>
            <w:gridSpan w:val="2"/>
            <w:shd w:val="clear" w:color="auto" w:fill="92D050"/>
          </w:tcPr>
          <w:p w:rsidR="00894B0B" w:rsidRPr="009C1E03" w:rsidRDefault="00894B0B" w:rsidP="009C1E03">
            <w:pPr>
              <w:tabs>
                <w:tab w:val="right" w:pos="8300"/>
              </w:tabs>
              <w:jc w:val="both"/>
              <w:rPr>
                <w:rFonts w:ascii="Times New Roman" w:hAnsi="Times New Roman" w:cs="Times New Roman"/>
                <w:b/>
                <w:color w:val="FFFFFF" w:themeColor="background1"/>
              </w:rPr>
            </w:pPr>
            <w:r w:rsidRPr="009C1E03">
              <w:rPr>
                <w:rFonts w:ascii="Times New Roman" w:hAnsi="Times New Roman" w:cs="Times New Roman"/>
                <w:b/>
                <w:color w:val="FFFFFF" w:themeColor="background1"/>
              </w:rPr>
              <w:t xml:space="preserve">Name of indicator: </w:t>
            </w:r>
            <w:r w:rsidRPr="009C1E03">
              <w:rPr>
                <w:rFonts w:ascii="Times New Roman" w:hAnsi="Times New Roman" w:cs="Times New Roman"/>
                <w:b/>
                <w:iCs/>
                <w:color w:val="FFFFFF" w:themeColor="background1"/>
                <w:szCs w:val="20"/>
              </w:rPr>
              <w:t>Cross border traffic volume (by rail and road) (RI 311)</w:t>
            </w:r>
            <w:r w:rsidR="009C1E03" w:rsidRPr="009C1E03">
              <w:rPr>
                <w:rFonts w:ascii="Times New Roman" w:hAnsi="Times New Roman" w:cs="Times New Roman"/>
                <w:b/>
                <w:iCs/>
                <w:color w:val="FFFFFF" w:themeColor="background1"/>
                <w:szCs w:val="20"/>
              </w:rPr>
              <w:tab/>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i/>
              </w:rPr>
              <w:t>Cross-border traffic</w:t>
            </w:r>
            <w:r w:rsidRPr="001E22FA">
              <w:rPr>
                <w:rFonts w:ascii="Times New Roman" w:hAnsi="Times New Roman" w:cs="Times New Roman"/>
              </w:rPr>
              <w:t xml:space="preserve"> is defined as number of individual crossings through the Romania – Republic of Moldova border crossing points, regardless of the direction of the traffic.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Border Police of Romania / Border Police of Republic of Moldova.</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baseline and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The data is made available through request by either the Romanian or Moldovan border police. Since counts of border crossings imply that one crossing is registered by both of the countries’ crossing points (i.e. the values should coincide), the data from only one institution should be sufficient for the assessment.</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TV=</w:t>
            </w:r>
            <w:proofErr w:type="spellStart"/>
            <w:r w:rsidRPr="001E22FA">
              <w:rPr>
                <w:rFonts w:ascii="Times New Roman" w:hAnsi="Times New Roman" w:cs="Times New Roman"/>
              </w:rPr>
              <w:t>TVrd</w:t>
            </w:r>
            <w:proofErr w:type="spellEnd"/>
            <w:r w:rsidRPr="001E22FA">
              <w:rPr>
                <w:rFonts w:ascii="Times New Roman" w:hAnsi="Times New Roman" w:cs="Times New Roman"/>
              </w:rPr>
              <w:t xml:space="preserve"> +</w:t>
            </w:r>
            <w:proofErr w:type="spellStart"/>
            <w:r w:rsidRPr="001E22FA">
              <w:rPr>
                <w:rFonts w:ascii="Times New Roman" w:hAnsi="Times New Roman" w:cs="Times New Roman"/>
              </w:rPr>
              <w:t>TVra</w:t>
            </w:r>
            <w:proofErr w:type="spellEnd"/>
            <w:r w:rsidRPr="001E22FA">
              <w:rPr>
                <w:rFonts w:ascii="Times New Roman" w:hAnsi="Times New Roman" w:cs="Times New Roman"/>
              </w:rPr>
              <w:t xml:space="preserve"> where</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TV –cross border traffic volume;</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i/>
              </w:rPr>
              <w:t>TVrd</w:t>
            </w:r>
            <w:proofErr w:type="spellEnd"/>
            <w:r w:rsidRPr="001E22FA">
              <w:rPr>
                <w:rFonts w:ascii="Times New Roman" w:hAnsi="Times New Roman" w:cs="Times New Roman"/>
                <w:i/>
              </w:rPr>
              <w:t xml:space="preserve"> – yearly traffic volume by road</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i/>
              </w:rPr>
              <w:t>TVra</w:t>
            </w:r>
            <w:proofErr w:type="spellEnd"/>
            <w:r w:rsidRPr="001E22FA">
              <w:rPr>
                <w:rFonts w:ascii="Times New Roman" w:hAnsi="Times New Roman" w:cs="Times New Roman"/>
                <w:i/>
              </w:rPr>
              <w:t xml:space="preserve"> –yearly traffic volume by rail</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 xml:space="preserve">baseline </w:t>
            </w:r>
            <w:proofErr w:type="gramStart"/>
            <w:r w:rsidRPr="001E22FA">
              <w:rPr>
                <w:rFonts w:ascii="Times New Roman" w:hAnsi="Times New Roman" w:cs="Times New Roman"/>
                <w:b/>
              </w:rPr>
              <w:t>value</w:t>
            </w:r>
            <w:r w:rsidRPr="001E22FA">
              <w:rPr>
                <w:rFonts w:ascii="Times New Roman" w:hAnsi="Times New Roman" w:cs="Times New Roman"/>
              </w:rPr>
              <w:t>,</w:t>
            </w:r>
            <w:proofErr w:type="gramEnd"/>
            <w:r w:rsidRPr="001E22FA">
              <w:rPr>
                <w:rFonts w:ascii="Times New Roman" w:hAnsi="Times New Roman" w:cs="Times New Roman"/>
              </w:rPr>
              <w:t xml:space="preserve"> was calculated by adding the number of road and rail crossings registered by the Romanian Border Police for the year </w:t>
            </w:r>
            <w:r w:rsidRPr="001E22FA">
              <w:rPr>
                <w:rFonts w:ascii="Times New Roman" w:hAnsi="Times New Roman" w:cs="Times New Roman"/>
              </w:rPr>
              <w:lastRenderedPageBreak/>
              <w:t>2013.</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target value</w:t>
            </w:r>
            <w:r w:rsidRPr="001E22FA">
              <w:rPr>
                <w:rFonts w:ascii="Times New Roman" w:hAnsi="Times New Roman" w:cs="Times New Roman"/>
              </w:rPr>
              <w:t xml:space="preserve"> takes into consideration the influence of other external factors as the political and economic contexts, and was estimated to reach a 5 % increase in 2023. </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Crossings on cross points (auto and rail) </w:t>
            </w:r>
          </w:p>
        </w:tc>
      </w:tr>
    </w:tbl>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color w:val="FFFFFF" w:themeColor="background1"/>
              </w:rPr>
            </w:pPr>
            <w:r w:rsidRPr="009C1E03">
              <w:rPr>
                <w:rFonts w:ascii="Times New Roman" w:hAnsi="Times New Roman" w:cs="Times New Roman"/>
                <w:b/>
                <w:color w:val="FFFFFF" w:themeColor="background1"/>
              </w:rPr>
              <w:t xml:space="preserve">Name of indicator: </w:t>
            </w:r>
            <w:r w:rsidRPr="009C1E03">
              <w:rPr>
                <w:rFonts w:ascii="Times New Roman" w:hAnsi="Times New Roman" w:cs="Times New Roman"/>
                <w:b/>
                <w:iCs/>
                <w:color w:val="FFFFFF" w:themeColor="background1"/>
                <w:szCs w:val="20"/>
              </w:rPr>
              <w:t>Connectivity rate in the eligible area  (RI 312)</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percentage of households that are connected to broadband or high speed internet from the total number of households in the core eligible area.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Institute of Statistics in Romania.</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Bureau of Statistics of the Republic of Moldova.</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baseline and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data is made available by each country’s national statistical institute/bureau which </w:t>
            </w:r>
            <w:r w:rsidR="00815FA6" w:rsidRPr="001E22FA">
              <w:rPr>
                <w:rFonts w:ascii="Times New Roman" w:hAnsi="Times New Roman" w:cs="Times New Roman"/>
              </w:rPr>
              <w:t>collects</w:t>
            </w:r>
            <w:r w:rsidRPr="001E22FA">
              <w:rPr>
                <w:rFonts w:ascii="Times New Roman" w:hAnsi="Times New Roman" w:cs="Times New Roman"/>
              </w:rPr>
              <w:t xml:space="preserve"> data regarding internet connectivity at national and local levels.</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The following formula is recommended for the indicator:</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HC = ∑H</w:t>
            </w:r>
            <w:r w:rsidRPr="001E22FA">
              <w:rPr>
                <w:rFonts w:ascii="Times New Roman" w:hAnsi="Times New Roman" w:cs="Times New Roman"/>
                <w:vertAlign w:val="subscript"/>
              </w:rPr>
              <w:t>i</w:t>
            </w:r>
            <w:r w:rsidRPr="001E22FA">
              <w:rPr>
                <w:rFonts w:ascii="Times New Roman" w:hAnsi="Times New Roman" w:cs="Times New Roman"/>
              </w:rPr>
              <w:t>*</w:t>
            </w:r>
            <w:proofErr w:type="spellStart"/>
            <w:r w:rsidRPr="001E22FA">
              <w:rPr>
                <w:rFonts w:ascii="Times New Roman" w:hAnsi="Times New Roman" w:cs="Times New Roman"/>
              </w:rPr>
              <w:t>r</w:t>
            </w:r>
            <w:r w:rsidRPr="001E22FA">
              <w:rPr>
                <w:rFonts w:ascii="Times New Roman" w:hAnsi="Times New Roman" w:cs="Times New Roman"/>
                <w:vertAlign w:val="subscript"/>
              </w:rPr>
              <w:t>j</w:t>
            </w:r>
            <w:proofErr w:type="spellEnd"/>
            <w:r w:rsidRPr="001E22FA">
              <w:rPr>
                <w:rFonts w:ascii="Times New Roman" w:hAnsi="Times New Roman" w:cs="Times New Roman"/>
              </w:rPr>
              <w:t xml:space="preserve">, where </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HC - percentage of households connected to broadband or high speed internet from the total number of households in the core eligible area</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H</w:t>
            </w:r>
            <w:r w:rsidRPr="001E22FA">
              <w:rPr>
                <w:rFonts w:ascii="Times New Roman" w:hAnsi="Times New Roman" w:cs="Times New Roman"/>
                <w:i/>
                <w:vertAlign w:val="subscript"/>
              </w:rPr>
              <w:t xml:space="preserve">i </w:t>
            </w:r>
            <w:r w:rsidRPr="001E22FA">
              <w:rPr>
                <w:rFonts w:ascii="Times New Roman" w:hAnsi="Times New Roman" w:cs="Times New Roman"/>
                <w:i/>
              </w:rPr>
              <w:t xml:space="preserve">– percentage of households connected to broadband relative to the respective region where data is collected - (a) Galati; b) Vaslui, Iasi, </w:t>
            </w:r>
            <w:r w:rsidR="00815FA6" w:rsidRPr="001E22FA">
              <w:rPr>
                <w:rFonts w:ascii="Times New Roman" w:hAnsi="Times New Roman" w:cs="Times New Roman"/>
                <w:i/>
              </w:rPr>
              <w:t>Botoșani</w:t>
            </w:r>
            <w:r w:rsidRPr="001E22FA">
              <w:rPr>
                <w:rFonts w:ascii="Times New Roman" w:hAnsi="Times New Roman" w:cs="Times New Roman"/>
                <w:i/>
              </w:rPr>
              <w:t xml:space="preserve"> and c) Republic of Moldova)</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i/>
              </w:rPr>
              <w:t>r</w:t>
            </w:r>
            <w:r w:rsidRPr="001E22FA">
              <w:rPr>
                <w:rFonts w:ascii="Times New Roman" w:hAnsi="Times New Roman" w:cs="Times New Roman"/>
                <w:i/>
                <w:vertAlign w:val="subscript"/>
              </w:rPr>
              <w:t>j</w:t>
            </w:r>
            <w:proofErr w:type="spellEnd"/>
            <w:r w:rsidRPr="001E22FA">
              <w:rPr>
                <w:rFonts w:ascii="Times New Roman" w:hAnsi="Times New Roman" w:cs="Times New Roman"/>
                <w:i/>
              </w:rPr>
              <w:t xml:space="preserve"> - multiplication factor based on the share of population of the three regions in the total eligible area</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baseline value</w:t>
            </w:r>
            <w:r w:rsidRPr="001E22FA">
              <w:rPr>
                <w:rFonts w:ascii="Times New Roman" w:hAnsi="Times New Roman" w:cs="Times New Roman"/>
              </w:rPr>
              <w:t xml:space="preserve"> was set using the percentage of households connected to the internet at regional level for Romania (one value for Galati as part of SE Region and one cumulated value for Iasi, </w:t>
            </w:r>
            <w:r w:rsidR="00815FA6" w:rsidRPr="001E22FA">
              <w:rPr>
                <w:rFonts w:ascii="Times New Roman" w:hAnsi="Times New Roman" w:cs="Times New Roman"/>
              </w:rPr>
              <w:t>Botoșani</w:t>
            </w:r>
            <w:r w:rsidRPr="001E22FA">
              <w:rPr>
                <w:rFonts w:ascii="Times New Roman" w:hAnsi="Times New Roman" w:cs="Times New Roman"/>
              </w:rPr>
              <w:t xml:space="preserve"> and Vaslui, as part of the NE Region</w:t>
            </w:r>
            <w:r w:rsidRPr="001E22FA">
              <w:rPr>
                <w:rStyle w:val="FootnoteReference"/>
                <w:rFonts w:ascii="Times New Roman" w:hAnsi="Times New Roman" w:cs="Times New Roman"/>
              </w:rPr>
              <w:footnoteReference w:id="14"/>
            </w:r>
            <w:r w:rsidRPr="001E22FA">
              <w:rPr>
                <w:rFonts w:ascii="Times New Roman" w:hAnsi="Times New Roman" w:cs="Times New Roman"/>
              </w:rPr>
              <w:t>) and national level for Republic of Moldova</w:t>
            </w:r>
            <w:r w:rsidRPr="001E22FA">
              <w:rPr>
                <w:rStyle w:val="FootnoteReference"/>
                <w:rFonts w:ascii="Times New Roman" w:hAnsi="Times New Roman" w:cs="Times New Roman"/>
              </w:rPr>
              <w:footnoteReference w:id="15"/>
            </w:r>
            <w:r w:rsidRPr="001E22FA">
              <w:rPr>
                <w:rFonts w:ascii="Times New Roman" w:hAnsi="Times New Roman" w:cs="Times New Roman"/>
              </w:rPr>
              <w:t xml:space="preserve">. The final weighted average for percentage of households </w:t>
            </w:r>
            <w:r w:rsidRPr="001E22FA">
              <w:rPr>
                <w:rFonts w:ascii="Times New Roman" w:hAnsi="Times New Roman" w:cs="Times New Roman"/>
              </w:rPr>
              <w:lastRenderedPageBreak/>
              <w:t>connected to the internet was calculated multiplying each of these three values with the share of population from total population of the eligible area</w:t>
            </w:r>
            <w:r w:rsidRPr="001E22FA">
              <w:rPr>
                <w:rStyle w:val="FootnoteReference"/>
                <w:rFonts w:ascii="Times New Roman" w:hAnsi="Times New Roman" w:cs="Times New Roman"/>
              </w:rPr>
              <w:footnoteReference w:id="16"/>
            </w:r>
            <w:r w:rsidRPr="001E22FA">
              <w:rPr>
                <w:rFonts w:ascii="Times New Roman" w:hAnsi="Times New Roman" w:cs="Times New Roman"/>
              </w:rPr>
              <w:t xml:space="preserve">.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target value</w:t>
            </w:r>
            <w:r w:rsidRPr="001E22FA">
              <w:rPr>
                <w:rFonts w:ascii="Times New Roman" w:hAnsi="Times New Roman" w:cs="Times New Roman"/>
              </w:rPr>
              <w:t xml:space="preserve"> of 60% was determined by taking into account the influence of other external factors  (other public or private investments in communication backbone development) as well as OI 212 described above, and the increased role of communications for economic development, making its development a high level priority in terms of time. </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Percentage (units connected out of total number of units) </w:t>
            </w:r>
          </w:p>
        </w:tc>
      </w:tr>
    </w:tbl>
    <w:p w:rsidR="00894B0B" w:rsidRPr="001E22FA" w:rsidRDefault="00894B0B" w:rsidP="00894B0B">
      <w:pPr>
        <w:rPr>
          <w:rFonts w:ascii="Times New Roman" w:hAnsi="Times New Roman" w:cs="Times New Roman"/>
        </w:rPr>
      </w:pPr>
    </w:p>
    <w:p w:rsidR="00894B0B" w:rsidRPr="001E22FA" w:rsidRDefault="00894B0B" w:rsidP="00894B0B">
      <w:pPr>
        <w:pStyle w:val="Heading1"/>
        <w:rPr>
          <w:rFonts w:ascii="Times New Roman" w:hAnsi="Times New Roman" w:cs="Times New Roman"/>
          <w:color w:val="auto"/>
        </w:rPr>
      </w:pPr>
      <w:bookmarkStart w:id="81" w:name="_Toc418786455"/>
      <w:bookmarkStart w:id="82" w:name="_Toc422301530"/>
      <w:bookmarkStart w:id="83" w:name="_Toc422301707"/>
      <w:r w:rsidRPr="001E22FA">
        <w:rPr>
          <w:rFonts w:ascii="Times New Roman" w:hAnsi="Times New Roman" w:cs="Times New Roman"/>
          <w:color w:val="auto"/>
        </w:rPr>
        <w:t>Priority 4.1 - Support to the development of health services and access to health</w:t>
      </w:r>
      <w:bookmarkEnd w:id="81"/>
      <w:bookmarkEnd w:id="82"/>
      <w:bookmarkEnd w:id="83"/>
    </w:p>
    <w:p w:rsidR="00894B0B" w:rsidRPr="001E22FA" w:rsidRDefault="00894B0B" w:rsidP="00894B0B">
      <w:pPr>
        <w:rPr>
          <w:rFonts w:ascii="Times New Roman" w:hAnsi="Times New Roman" w:cs="Times New Roman"/>
          <w:b/>
          <w:bCs/>
        </w:rPr>
      </w:pPr>
    </w:p>
    <w:p w:rsidR="00894B0B" w:rsidRPr="00C80EB4" w:rsidRDefault="00894B0B" w:rsidP="00894B0B">
      <w:pPr>
        <w:pStyle w:val="Heading2"/>
        <w:rPr>
          <w:rFonts w:ascii="Times New Roman" w:hAnsi="Times New Roman" w:cs="Times New Roman"/>
          <w:color w:val="auto"/>
        </w:rPr>
      </w:pPr>
      <w:bookmarkStart w:id="84" w:name="_Toc418786456"/>
      <w:bookmarkStart w:id="85" w:name="_Toc422301531"/>
      <w:bookmarkStart w:id="86" w:name="_Toc422301708"/>
      <w:r w:rsidRPr="00C80EB4">
        <w:rPr>
          <w:rFonts w:ascii="Times New Roman" w:hAnsi="Times New Roman" w:cs="Times New Roman"/>
          <w:color w:val="auto"/>
        </w:rPr>
        <w:t>Summary of indicators</w:t>
      </w:r>
      <w:bookmarkEnd w:id="84"/>
      <w:bookmarkEnd w:id="85"/>
      <w:bookmarkEnd w:id="86"/>
    </w:p>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7"/>
        <w:gridCol w:w="1419"/>
        <w:gridCol w:w="1420"/>
      </w:tblGrid>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Indicator</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Baseline</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Target</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COI 411 Population covered by improved health services as a direct consequence of programme support</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200000</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OI 412 Number of medical service infrastructure units improved</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3</w:t>
            </w:r>
          </w:p>
        </w:tc>
      </w:tr>
      <w:tr w:rsidR="00894B0B" w:rsidRPr="001E22FA" w:rsidTr="00894B0B">
        <w:tc>
          <w:tcPr>
            <w:tcW w:w="5677" w:type="dxa"/>
            <w:tcBorders>
              <w:bottom w:val="single" w:sz="4" w:space="0" w:color="auto"/>
            </w:tcBorders>
          </w:tcPr>
          <w:p w:rsidR="00894B0B" w:rsidRPr="001E22FA" w:rsidRDefault="00894B0B" w:rsidP="00894B0B">
            <w:pPr>
              <w:rPr>
                <w:rFonts w:ascii="Times New Roman" w:hAnsi="Times New Roman" w:cs="Times New Roman"/>
                <w:bCs/>
                <w:highlight w:val="yellow"/>
              </w:rPr>
            </w:pPr>
            <w:r w:rsidRPr="001E22FA">
              <w:rPr>
                <w:rFonts w:ascii="Times New Roman" w:hAnsi="Times New Roman" w:cs="Times New Roman"/>
                <w:bCs/>
              </w:rPr>
              <w:t xml:space="preserve">RI 412 Number of newly registered cases of illness </w:t>
            </w:r>
          </w:p>
        </w:tc>
        <w:tc>
          <w:tcPr>
            <w:tcW w:w="1419" w:type="dxa"/>
            <w:tcBorders>
              <w:bottom w:val="single" w:sz="4" w:space="0" w:color="auto"/>
            </w:tcBorders>
          </w:tcPr>
          <w:p w:rsidR="00894B0B" w:rsidRPr="001E22FA" w:rsidRDefault="00894B0B" w:rsidP="00894B0B">
            <w:pPr>
              <w:rPr>
                <w:rFonts w:ascii="Times New Roman" w:hAnsi="Times New Roman" w:cs="Times New Roman"/>
                <w:bCs/>
                <w:iCs/>
              </w:rPr>
            </w:pPr>
            <w:r w:rsidRPr="001E22FA">
              <w:rPr>
                <w:rFonts w:ascii="Times New Roman" w:hAnsi="Times New Roman" w:cs="Times New Roman"/>
                <w:bCs/>
                <w:iCs/>
              </w:rPr>
              <w:t>2780</w:t>
            </w:r>
          </w:p>
        </w:tc>
        <w:tc>
          <w:tcPr>
            <w:tcW w:w="1420" w:type="dxa"/>
            <w:tcBorders>
              <w:bottom w:val="single" w:sz="4" w:space="0" w:color="auto"/>
            </w:tcBorders>
          </w:tcPr>
          <w:p w:rsidR="00894B0B" w:rsidRPr="001E22FA" w:rsidRDefault="00894B0B" w:rsidP="00894B0B">
            <w:pPr>
              <w:rPr>
                <w:rFonts w:ascii="Times New Roman" w:hAnsi="Times New Roman" w:cs="Times New Roman"/>
                <w:bCs/>
                <w:iCs/>
              </w:rPr>
            </w:pPr>
            <w:r w:rsidRPr="001E22FA">
              <w:rPr>
                <w:rFonts w:ascii="Times New Roman" w:hAnsi="Times New Roman" w:cs="Times New Roman"/>
                <w:bCs/>
                <w:iCs/>
              </w:rPr>
              <w:t>2502</w:t>
            </w:r>
          </w:p>
        </w:tc>
      </w:tr>
    </w:tbl>
    <w:p w:rsidR="00894B0B" w:rsidRPr="001E22FA" w:rsidRDefault="00894B0B" w:rsidP="00894B0B">
      <w:pPr>
        <w:rPr>
          <w:rFonts w:ascii="Times New Roman" w:hAnsi="Times New Roman" w:cs="Times New Roman"/>
        </w:rPr>
      </w:pPr>
    </w:p>
    <w:p w:rsidR="00894B0B" w:rsidRPr="00C80EB4" w:rsidRDefault="00894B0B" w:rsidP="00894B0B">
      <w:pPr>
        <w:pStyle w:val="Heading2"/>
        <w:rPr>
          <w:rFonts w:ascii="Times New Roman" w:hAnsi="Times New Roman" w:cs="Times New Roman"/>
          <w:color w:val="auto"/>
        </w:rPr>
      </w:pPr>
      <w:bookmarkStart w:id="87" w:name="_Toc418786457"/>
      <w:bookmarkStart w:id="88" w:name="_Toc422301532"/>
      <w:bookmarkStart w:id="89" w:name="_Toc422301709"/>
      <w:r w:rsidRPr="00C80EB4">
        <w:rPr>
          <w:rFonts w:ascii="Times New Roman" w:hAnsi="Times New Roman" w:cs="Times New Roman"/>
          <w:color w:val="auto"/>
        </w:rPr>
        <w:t>Methodological details on proposed indicators</w:t>
      </w:r>
      <w:bookmarkEnd w:id="87"/>
      <w:bookmarkEnd w:id="88"/>
      <w:bookmarkEnd w:id="89"/>
    </w:p>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Population covered by improved health services </w:t>
            </w:r>
            <w:r w:rsidRPr="009C1E03">
              <w:rPr>
                <w:rFonts w:ascii="Times New Roman" w:hAnsi="Times New Roman" w:cs="Times New Roman"/>
                <w:b/>
                <w:bCs/>
                <w:color w:val="FFFFFF" w:themeColor="background1"/>
              </w:rPr>
              <w:t>as a direct consequence of programme support</w:t>
            </w:r>
            <w:r w:rsidRPr="009C1E03">
              <w:rPr>
                <w:rFonts w:ascii="Times New Roman" w:hAnsi="Times New Roman" w:cs="Times New Roman"/>
                <w:b/>
                <w:color w:val="FFFFFF" w:themeColor="background1"/>
              </w:rPr>
              <w:t xml:space="preserve"> (COI 411)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population of a certain area expected to benefit from the health services improved through support from projects within the programme.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i/>
              </w:rPr>
              <w:t>Support</w:t>
            </w:r>
            <w:r w:rsidRPr="001E22FA">
              <w:rPr>
                <w:rFonts w:ascii="Times New Roman" w:hAnsi="Times New Roman" w:cs="Times New Roman"/>
              </w:rPr>
              <w:t xml:space="preserve">: includes new or improved buildings, new equipment for various type of health service (prevention, outpatient or inpatient care, aftercare), </w:t>
            </w:r>
            <w:r w:rsidRPr="001E22FA">
              <w:rPr>
                <w:rFonts w:ascii="Times New Roman" w:hAnsi="Times New Roman" w:cs="Times New Roman"/>
              </w:rPr>
              <w:lastRenderedPageBreak/>
              <w:t>or new or improved health service structures (e.g. telemedicine).</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indicator excludes multiple counting at the project level even if the intervention includes several services targeting the same persons: one person still counts as one even if that person will benefit from improvement of several different services which were supported by the project.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Measurement will use aggregation of data from the project reports financed under this priority.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Setting the target level of this indicator took into consideration the number (hospitals / clinics / etc.) and </w:t>
            </w:r>
            <w:r w:rsidR="00815FA6" w:rsidRPr="001E22FA">
              <w:rPr>
                <w:rFonts w:ascii="Times New Roman" w:hAnsi="Times New Roman" w:cs="Times New Roman"/>
              </w:rPr>
              <w:t>concentration</w:t>
            </w:r>
            <w:r w:rsidRPr="001E22FA">
              <w:rPr>
                <w:rFonts w:ascii="Times New Roman" w:hAnsi="Times New Roman" w:cs="Times New Roman"/>
              </w:rPr>
              <w:t xml:space="preserve"> of health units across the core eligible area and the general size of the urban and </w:t>
            </w:r>
            <w:r w:rsidR="00815FA6" w:rsidRPr="001E22FA">
              <w:rPr>
                <w:rFonts w:ascii="Times New Roman" w:hAnsi="Times New Roman" w:cs="Times New Roman"/>
              </w:rPr>
              <w:t>rural</w:t>
            </w:r>
            <w:r w:rsidRPr="001E22FA">
              <w:rPr>
                <w:rFonts w:ascii="Times New Roman" w:hAnsi="Times New Roman" w:cs="Times New Roman"/>
              </w:rPr>
              <w:t xml:space="preserve"> settlements across the core eligible area.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Inhabitants</w:t>
            </w:r>
          </w:p>
        </w:tc>
      </w:tr>
    </w:tbl>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w:t>
            </w:r>
            <w:r w:rsidRPr="009C1E03">
              <w:rPr>
                <w:rFonts w:ascii="Times New Roman" w:hAnsi="Times New Roman" w:cs="Times New Roman"/>
                <w:b/>
                <w:bCs/>
                <w:color w:val="FFFFFF" w:themeColor="background1"/>
              </w:rPr>
              <w:t>Number of medical service infrastructure units improved</w:t>
            </w:r>
            <w:r w:rsidRPr="009C1E03">
              <w:rPr>
                <w:rFonts w:ascii="Times New Roman" w:hAnsi="Times New Roman" w:cs="Times New Roman"/>
                <w:b/>
                <w:color w:val="FFFFFF" w:themeColor="background1"/>
              </w:rPr>
              <w:t xml:space="preserve"> (OI 412)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The number of medical service units that are improved/ rehabilitated through programme support.</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i/>
              </w:rPr>
              <w:t>Medical service unit</w:t>
            </w:r>
            <w:r w:rsidRPr="001E22FA">
              <w:rPr>
                <w:rFonts w:ascii="Times New Roman" w:hAnsi="Times New Roman" w:cs="Times New Roman"/>
              </w:rPr>
              <w:t xml:space="preserve">: Includes all buildings and utilities of any health services institution </w:t>
            </w:r>
            <w:r w:rsidR="00815FA6" w:rsidRPr="001E22FA">
              <w:rPr>
                <w:rFonts w:ascii="Times New Roman" w:hAnsi="Times New Roman" w:cs="Times New Roman"/>
              </w:rPr>
              <w:t>whose use is directly linked to</w:t>
            </w:r>
            <w:r w:rsidRPr="001E22FA">
              <w:rPr>
                <w:rFonts w:ascii="Times New Roman" w:hAnsi="Times New Roman" w:cs="Times New Roman"/>
              </w:rPr>
              <w:t xml:space="preserve"> the provision of health services (e.g. ambulatory centres/ laboratories / etc.).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Measurement will use aggregation of data from the project reports financed under this priority.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Setting the target level of this indicator took into consideration the number of medical institutions (hospitals / clinics / etc.) across the core eligible area and estimated costs of such projects ranging from €150000 to €1500000 referenced to the total financial allocation for this priority.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lastRenderedPageBreak/>
              <w:t xml:space="preserve">The measuring of the indicator will avoid double/multiple counting. One medical unit will be counted only once, even if its rehabilitation is the result of multiple projects.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Medical infrastructure units</w:t>
            </w:r>
          </w:p>
        </w:tc>
      </w:tr>
    </w:tbl>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w:t>
            </w:r>
            <w:r w:rsidRPr="009C1E03">
              <w:rPr>
                <w:rFonts w:ascii="Times New Roman" w:hAnsi="Times New Roman" w:cs="Times New Roman"/>
                <w:b/>
                <w:bCs/>
                <w:color w:val="FFFFFF" w:themeColor="background1"/>
              </w:rPr>
              <w:t xml:space="preserve">Number of newly registered cases of illness </w:t>
            </w:r>
            <w:r w:rsidRPr="009C1E03">
              <w:rPr>
                <w:rFonts w:ascii="Times New Roman" w:hAnsi="Times New Roman" w:cs="Times New Roman"/>
                <w:b/>
                <w:iCs/>
                <w:color w:val="FFFFFF" w:themeColor="background1"/>
                <w:szCs w:val="20"/>
              </w:rPr>
              <w:t>(</w:t>
            </w:r>
            <w:r w:rsidRPr="009C1E03">
              <w:rPr>
                <w:rFonts w:ascii="Times New Roman" w:hAnsi="Times New Roman" w:cs="Times New Roman"/>
                <w:b/>
                <w:bCs/>
                <w:color w:val="FFFFFF" w:themeColor="background1"/>
              </w:rPr>
              <w:t>RI 411</w:t>
            </w:r>
            <w:r w:rsidRPr="009C1E03">
              <w:rPr>
                <w:rFonts w:ascii="Times New Roman" w:hAnsi="Times New Roman" w:cs="Times New Roman"/>
                <w:b/>
                <w:iCs/>
                <w:color w:val="FFFFFF" w:themeColor="background1"/>
                <w:szCs w:val="20"/>
              </w:rPr>
              <w:t>)</w:t>
            </w:r>
            <w:r w:rsidRPr="009C1E03">
              <w:rPr>
                <w:rStyle w:val="FootnoteReference"/>
                <w:rFonts w:ascii="Times New Roman" w:hAnsi="Times New Roman" w:cs="Times New Roman"/>
                <w:b/>
                <w:iCs/>
                <w:color w:val="FFFFFF" w:themeColor="background1"/>
                <w:szCs w:val="20"/>
              </w:rPr>
              <w:footnoteReference w:id="17"/>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The number of new cases of illnesses registered by physicians at the core eligible area. The indicator takes into account only newly discovered illnesses that were not registered before.</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Institute of Statistics in Romania.</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Bureau of Statistics of the Republic of Moldova.</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baseline and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data is made available by each country’s national statistical institute/bureau which </w:t>
            </w:r>
            <w:proofErr w:type="gramStart"/>
            <w:r w:rsidRPr="001E22FA">
              <w:rPr>
                <w:rFonts w:ascii="Times New Roman" w:hAnsi="Times New Roman" w:cs="Times New Roman"/>
              </w:rPr>
              <w:t>collect</w:t>
            </w:r>
            <w:proofErr w:type="gramEnd"/>
            <w:r w:rsidRPr="001E22FA">
              <w:rPr>
                <w:rFonts w:ascii="Times New Roman" w:hAnsi="Times New Roman" w:cs="Times New Roman"/>
              </w:rPr>
              <w:t xml:space="preserve"> data on the health system at territorial level.</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NI=∑</w:t>
            </w:r>
            <w:proofErr w:type="spellStart"/>
            <w:r w:rsidRPr="001E22FA">
              <w:rPr>
                <w:rFonts w:ascii="Times New Roman" w:hAnsi="Times New Roman" w:cs="Times New Roman"/>
              </w:rPr>
              <w:t>NI</w:t>
            </w:r>
            <w:r w:rsidRPr="001E22FA">
              <w:rPr>
                <w:rFonts w:ascii="Times New Roman" w:hAnsi="Times New Roman" w:cs="Times New Roman"/>
                <w:vertAlign w:val="subscript"/>
              </w:rPr>
              <w:t>i</w:t>
            </w:r>
            <w:proofErr w:type="spellEnd"/>
            <w:r w:rsidRPr="001E22FA">
              <w:rPr>
                <w:rFonts w:ascii="Times New Roman" w:hAnsi="Times New Roman" w:cs="Times New Roman"/>
              </w:rPr>
              <w:t>*</w:t>
            </w:r>
            <w:proofErr w:type="spellStart"/>
            <w:r w:rsidRPr="001E22FA">
              <w:rPr>
                <w:rFonts w:ascii="Times New Roman" w:hAnsi="Times New Roman" w:cs="Times New Roman"/>
              </w:rPr>
              <w:t>r</w:t>
            </w:r>
            <w:r w:rsidRPr="001E22FA">
              <w:rPr>
                <w:rFonts w:ascii="Times New Roman" w:hAnsi="Times New Roman" w:cs="Times New Roman"/>
                <w:vertAlign w:val="subscript"/>
              </w:rPr>
              <w:t>j</w:t>
            </w:r>
            <w:proofErr w:type="spellEnd"/>
            <w:r w:rsidRPr="001E22FA">
              <w:rPr>
                <w:rFonts w:ascii="Times New Roman" w:hAnsi="Times New Roman" w:cs="Times New Roman"/>
              </w:rPr>
              <w:t>, where</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NI – new cases of illness</w:t>
            </w:r>
          </w:p>
          <w:p w:rsidR="00894B0B" w:rsidRPr="001E22FA" w:rsidRDefault="00894B0B" w:rsidP="00894B0B">
            <w:pPr>
              <w:jc w:val="both"/>
              <w:rPr>
                <w:rFonts w:ascii="Times New Roman" w:hAnsi="Times New Roman" w:cs="Times New Roman"/>
                <w:i/>
              </w:rPr>
            </w:pPr>
            <w:proofErr w:type="spellStart"/>
            <w:r w:rsidRPr="001E22FA">
              <w:rPr>
                <w:rFonts w:ascii="Times New Roman" w:hAnsi="Times New Roman" w:cs="Times New Roman"/>
                <w:i/>
              </w:rPr>
              <w:t>i</w:t>
            </w:r>
            <w:proofErr w:type="spellEnd"/>
            <w:r w:rsidRPr="001E22FA">
              <w:rPr>
                <w:rFonts w:ascii="Times New Roman" w:hAnsi="Times New Roman" w:cs="Times New Roman"/>
                <w:i/>
              </w:rPr>
              <w:t xml:space="preserve"> – indexes the national average for the country (Romania or Republic of Moldova)</w:t>
            </w:r>
          </w:p>
          <w:p w:rsidR="00894B0B" w:rsidRPr="001E22FA" w:rsidRDefault="00894B0B" w:rsidP="00894B0B">
            <w:pPr>
              <w:jc w:val="both"/>
              <w:rPr>
                <w:rFonts w:ascii="Times New Roman" w:hAnsi="Times New Roman" w:cs="Times New Roman"/>
              </w:rPr>
            </w:pPr>
            <w:proofErr w:type="spellStart"/>
            <w:r w:rsidRPr="001E22FA">
              <w:rPr>
                <w:rFonts w:ascii="Times New Roman" w:hAnsi="Times New Roman" w:cs="Times New Roman"/>
              </w:rPr>
              <w:t>r</w:t>
            </w:r>
            <w:r w:rsidRPr="001E22FA">
              <w:rPr>
                <w:rFonts w:ascii="Times New Roman" w:hAnsi="Times New Roman" w:cs="Times New Roman"/>
                <w:vertAlign w:val="subscript"/>
              </w:rPr>
              <w:t>j</w:t>
            </w:r>
            <w:proofErr w:type="spellEnd"/>
            <w:r w:rsidRPr="001E22FA">
              <w:rPr>
                <w:rFonts w:ascii="Times New Roman" w:hAnsi="Times New Roman" w:cs="Times New Roman"/>
              </w:rPr>
              <w:t xml:space="preserve"> – multiplication factor for each country, based on the share of population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baseline value</w:t>
            </w:r>
            <w:r w:rsidRPr="001E22FA">
              <w:rPr>
                <w:rFonts w:ascii="Times New Roman" w:hAnsi="Times New Roman" w:cs="Times New Roman"/>
              </w:rPr>
              <w:t xml:space="preserve"> of 2780 thousands was set by using the 2013 data available at the time of the drafting of the territorial analysis. In the case of Romania, the national value was used in the calculation, which was correlated with the </w:t>
            </w:r>
            <w:proofErr w:type="spellStart"/>
            <w:r w:rsidRPr="001E22FA">
              <w:rPr>
                <w:rFonts w:ascii="Times New Roman" w:hAnsi="Times New Roman" w:cs="Times New Roman"/>
              </w:rPr>
              <w:t>percent</w:t>
            </w:r>
            <w:proofErr w:type="spellEnd"/>
            <w:r w:rsidRPr="001E22FA">
              <w:rPr>
                <w:rFonts w:ascii="Times New Roman" w:hAnsi="Times New Roman" w:cs="Times New Roman"/>
              </w:rPr>
              <w:t xml:space="preserve"> value of the population of the Romanian counties in the core eligible area out of the total population of Romania. In the case of Republic of Moldova the national value was used.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target value</w:t>
            </w:r>
            <w:r w:rsidRPr="001E22FA">
              <w:rPr>
                <w:rFonts w:ascii="Times New Roman" w:hAnsi="Times New Roman" w:cs="Times New Roman"/>
              </w:rPr>
              <w:t xml:space="preserve"> of 2502 thousands (decrease of approximately 10%) was determined by  taking into account the improvements brought on by the future development of the health system at the core eligible area level using public and private funding, as well as the improvements measured through COI 411 and OI 412 described above. </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Cases of illness (thousands) </w:t>
            </w:r>
          </w:p>
        </w:tc>
      </w:tr>
    </w:tbl>
    <w:p w:rsidR="00894B0B" w:rsidRPr="001E22FA" w:rsidRDefault="00894B0B" w:rsidP="00894B0B">
      <w:pPr>
        <w:pStyle w:val="Heading1"/>
        <w:rPr>
          <w:rFonts w:ascii="Times New Roman" w:hAnsi="Times New Roman" w:cs="Times New Roman"/>
          <w:color w:val="auto"/>
        </w:rPr>
      </w:pPr>
      <w:bookmarkStart w:id="90" w:name="_Toc418786458"/>
      <w:bookmarkStart w:id="91" w:name="_Toc422301533"/>
      <w:bookmarkStart w:id="92" w:name="_Toc422301710"/>
      <w:r w:rsidRPr="001E22FA">
        <w:rPr>
          <w:rFonts w:ascii="Times New Roman" w:hAnsi="Times New Roman" w:cs="Times New Roman"/>
          <w:color w:val="auto"/>
        </w:rPr>
        <w:t>Priority 4.2 – Support to joint activities for the prevention of natural and man-made disasters as well as joint action during emergency situations</w:t>
      </w:r>
      <w:bookmarkEnd w:id="90"/>
      <w:bookmarkEnd w:id="91"/>
      <w:bookmarkEnd w:id="92"/>
    </w:p>
    <w:p w:rsidR="00894B0B" w:rsidRPr="001E22FA" w:rsidRDefault="00894B0B" w:rsidP="00894B0B">
      <w:pPr>
        <w:pStyle w:val="ListBullet"/>
        <w:spacing w:after="0"/>
        <w:rPr>
          <w:rFonts w:ascii="Times New Roman" w:hAnsi="Times New Roman" w:cs="Times New Roman"/>
          <w:b/>
          <w:bCs/>
          <w:sz w:val="20"/>
          <w:szCs w:val="20"/>
        </w:rPr>
      </w:pPr>
    </w:p>
    <w:p w:rsidR="00894B0B" w:rsidRPr="00C80EB4" w:rsidRDefault="00894B0B" w:rsidP="00894B0B">
      <w:pPr>
        <w:pStyle w:val="Heading2"/>
        <w:rPr>
          <w:rFonts w:ascii="Times New Roman" w:hAnsi="Times New Roman" w:cs="Times New Roman"/>
          <w:color w:val="auto"/>
        </w:rPr>
      </w:pPr>
      <w:bookmarkStart w:id="93" w:name="_Toc418786459"/>
      <w:bookmarkStart w:id="94" w:name="_Toc422301534"/>
      <w:bookmarkStart w:id="95" w:name="_Toc422301711"/>
      <w:r w:rsidRPr="00C80EB4">
        <w:rPr>
          <w:rFonts w:ascii="Times New Roman" w:hAnsi="Times New Roman" w:cs="Times New Roman"/>
          <w:color w:val="auto"/>
        </w:rPr>
        <w:t>Summary of indicators</w:t>
      </w:r>
      <w:bookmarkEnd w:id="93"/>
      <w:bookmarkEnd w:id="94"/>
      <w:bookmarkEnd w:id="95"/>
    </w:p>
    <w:p w:rsidR="00894B0B" w:rsidRPr="001E22FA" w:rsidRDefault="00894B0B" w:rsidP="00894B0B">
      <w:pPr>
        <w:pStyle w:val="ListBullet"/>
        <w:spacing w:after="0"/>
        <w:rPr>
          <w:rFonts w:ascii="Times New Roman" w:hAnsi="Times New Roman" w:cs="Times New Roman"/>
          <w:b/>
          <w:b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7"/>
        <w:gridCol w:w="1419"/>
        <w:gridCol w:w="1420"/>
      </w:tblGrid>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Indicator</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Baseline</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Target</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COI 421 Population benefiting from flood protection measures</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10000</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OI 422 Number of joint actions, including soft operations</w:t>
            </w:r>
            <w:r w:rsidRPr="001E22FA">
              <w:rPr>
                <w:rStyle w:val="FootnoteReference"/>
                <w:rFonts w:ascii="Times New Roman" w:hAnsi="Times New Roman" w:cs="Times New Roman"/>
                <w:bCs/>
              </w:rPr>
              <w:footnoteReference w:id="18"/>
            </w:r>
            <w:r w:rsidRPr="001E22FA">
              <w:rPr>
                <w:rFonts w:ascii="Times New Roman" w:hAnsi="Times New Roman" w:cs="Times New Roman"/>
                <w:bCs/>
              </w:rPr>
              <w:t>, as well as joint infrastructure investments in the field of emergency situa</w:t>
            </w:r>
            <w:r w:rsidR="00453588" w:rsidRPr="001E22FA">
              <w:rPr>
                <w:rFonts w:ascii="Times New Roman" w:hAnsi="Times New Roman" w:cs="Times New Roman"/>
                <w:bCs/>
              </w:rPr>
              <w:t>tions and the prevention of man</w:t>
            </w:r>
            <w:r w:rsidRPr="001E22FA">
              <w:rPr>
                <w:rFonts w:ascii="Times New Roman" w:hAnsi="Times New Roman" w:cs="Times New Roman"/>
                <w:bCs/>
              </w:rPr>
              <w:t>made disasters.</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20</w:t>
            </w:r>
          </w:p>
        </w:tc>
      </w:tr>
      <w:tr w:rsidR="00894B0B" w:rsidRPr="001E22FA" w:rsidTr="00894B0B">
        <w:tc>
          <w:tcPr>
            <w:tcW w:w="5677" w:type="dxa"/>
          </w:tcPr>
          <w:p w:rsidR="00894B0B" w:rsidRPr="001E22FA" w:rsidRDefault="00894B0B" w:rsidP="00894B0B">
            <w:pPr>
              <w:rPr>
                <w:rFonts w:ascii="Times New Roman" w:hAnsi="Times New Roman" w:cs="Times New Roman"/>
                <w:bCs/>
                <w:highlight w:val="yellow"/>
              </w:rPr>
            </w:pPr>
            <w:r w:rsidRPr="001E22FA">
              <w:rPr>
                <w:rFonts w:ascii="Times New Roman" w:hAnsi="Times New Roman" w:cs="Times New Roman"/>
                <w:bCs/>
              </w:rPr>
              <w:t>RI 421 Average response time for emergency situations in the eligible area</w:t>
            </w:r>
          </w:p>
        </w:tc>
        <w:tc>
          <w:tcPr>
            <w:tcW w:w="1419" w:type="dxa"/>
          </w:tcPr>
          <w:p w:rsidR="00894B0B" w:rsidRPr="001E22FA" w:rsidRDefault="00894B0B" w:rsidP="00894B0B">
            <w:pPr>
              <w:rPr>
                <w:rFonts w:ascii="Times New Roman" w:hAnsi="Times New Roman" w:cs="Times New Roman"/>
                <w:bCs/>
                <w:iCs/>
              </w:rPr>
            </w:pPr>
            <w:r w:rsidRPr="001E22FA">
              <w:rPr>
                <w:rFonts w:ascii="Times New Roman" w:hAnsi="Times New Roman" w:cs="Times New Roman"/>
              </w:rPr>
              <w:t>15’06’</w:t>
            </w:r>
            <w:r w:rsidRPr="001E22FA">
              <w:rPr>
                <w:rFonts w:ascii="Times New Roman" w:hAnsi="Times New Roman" w:cs="Times New Roman"/>
                <w:bCs/>
                <w:iCs/>
              </w:rPr>
              <w:t>’ in 2014</w:t>
            </w:r>
          </w:p>
        </w:tc>
        <w:tc>
          <w:tcPr>
            <w:tcW w:w="1420" w:type="dxa"/>
          </w:tcPr>
          <w:p w:rsidR="00894B0B" w:rsidRPr="001E22FA" w:rsidRDefault="00894B0B" w:rsidP="00894B0B">
            <w:pPr>
              <w:rPr>
                <w:rFonts w:ascii="Times New Roman" w:hAnsi="Times New Roman" w:cs="Times New Roman"/>
                <w:bCs/>
                <w:iCs/>
              </w:rPr>
            </w:pPr>
            <w:r w:rsidRPr="001E22FA">
              <w:rPr>
                <w:rFonts w:ascii="Times New Roman" w:hAnsi="Times New Roman" w:cs="Times New Roman"/>
              </w:rPr>
              <w:t>14’03’’</w:t>
            </w:r>
            <w:r w:rsidRPr="001E22FA">
              <w:rPr>
                <w:rFonts w:ascii="Times New Roman" w:hAnsi="Times New Roman" w:cs="Times New Roman"/>
                <w:bCs/>
                <w:iCs/>
              </w:rPr>
              <w:t>’ in 2023</w:t>
            </w:r>
          </w:p>
        </w:tc>
      </w:tr>
    </w:tbl>
    <w:p w:rsidR="00894B0B" w:rsidRPr="001E22FA" w:rsidRDefault="00894B0B" w:rsidP="00894B0B">
      <w:pPr>
        <w:pStyle w:val="ListBullet"/>
        <w:spacing w:after="0"/>
        <w:rPr>
          <w:rFonts w:ascii="Times New Roman" w:hAnsi="Times New Roman" w:cs="Times New Roman"/>
          <w:b/>
          <w:bCs/>
          <w:sz w:val="20"/>
          <w:szCs w:val="20"/>
        </w:rPr>
      </w:pPr>
    </w:p>
    <w:p w:rsidR="00894B0B" w:rsidRPr="00C80EB4" w:rsidRDefault="00894B0B" w:rsidP="00894B0B">
      <w:pPr>
        <w:pStyle w:val="Heading2"/>
        <w:rPr>
          <w:rFonts w:ascii="Times New Roman" w:hAnsi="Times New Roman" w:cs="Times New Roman"/>
          <w:color w:val="auto"/>
        </w:rPr>
      </w:pPr>
      <w:bookmarkStart w:id="96" w:name="_Toc418786460"/>
      <w:bookmarkStart w:id="97" w:name="_Toc422301535"/>
      <w:bookmarkStart w:id="98" w:name="_Toc422301712"/>
      <w:r w:rsidRPr="00C80EB4">
        <w:rPr>
          <w:rFonts w:ascii="Times New Roman" w:hAnsi="Times New Roman" w:cs="Times New Roman"/>
          <w:color w:val="auto"/>
        </w:rPr>
        <w:t>Methodological details on proposed indicators</w:t>
      </w:r>
      <w:bookmarkEnd w:id="96"/>
      <w:bookmarkEnd w:id="97"/>
      <w:bookmarkEnd w:id="98"/>
    </w:p>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w:t>
            </w:r>
            <w:r w:rsidRPr="009C1E03">
              <w:rPr>
                <w:rFonts w:ascii="Times New Roman" w:hAnsi="Times New Roman" w:cs="Times New Roman"/>
                <w:b/>
                <w:bCs/>
                <w:color w:val="FFFFFF" w:themeColor="background1"/>
              </w:rPr>
              <w:t>Population benefiting from flood protection measures</w:t>
            </w:r>
            <w:r w:rsidRPr="009C1E03">
              <w:rPr>
                <w:rFonts w:ascii="Times New Roman" w:hAnsi="Times New Roman" w:cs="Times New Roman"/>
                <w:b/>
                <w:color w:val="FFFFFF" w:themeColor="background1"/>
              </w:rPr>
              <w:t xml:space="preserve"> (COI 421)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Number of people exposed to flood risk where vulnerability decreased as a direct consequence of a supported project.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indicator excludes multiple counting at the project level even if the intervention includes several services targeting the same persons: one person still counts as one even if that person will benefit from various flood protection measures.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 xml:space="preserve">Indication on Measurement and substantiation for setting the </w:t>
            </w:r>
            <w:r w:rsidRPr="001E22FA">
              <w:rPr>
                <w:rFonts w:ascii="Times New Roman" w:hAnsi="Times New Roman" w:cs="Times New Roman"/>
                <w:b/>
              </w:rPr>
              <w:lastRenderedPageBreak/>
              <w:t>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lastRenderedPageBreak/>
              <w:t xml:space="preserve">Measurement will use aggregation of data from the project reports financed under this priority.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lastRenderedPageBreak/>
              <w:t xml:space="preserve">Setting the target level of this indicator took into consideration the areas in risk of flooding and the respective inhabitants.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Persons</w:t>
            </w:r>
          </w:p>
        </w:tc>
      </w:tr>
    </w:tbl>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w:t>
            </w:r>
            <w:r w:rsidRPr="009C1E03">
              <w:rPr>
                <w:rFonts w:ascii="Times New Roman" w:hAnsi="Times New Roman" w:cs="Times New Roman"/>
                <w:b/>
                <w:bCs/>
                <w:color w:val="FFFFFF" w:themeColor="background1"/>
              </w:rPr>
              <w:t xml:space="preserve">Number of joint actions, including soft operations as well as joint infrastructure investments in the field of emergency situations and the prevention of </w:t>
            </w:r>
            <w:r w:rsidR="007D2F0C" w:rsidRPr="009C1E03">
              <w:rPr>
                <w:rFonts w:ascii="Times New Roman" w:hAnsi="Times New Roman" w:cs="Times New Roman"/>
                <w:b/>
                <w:bCs/>
                <w:color w:val="FFFFFF" w:themeColor="background1"/>
              </w:rPr>
              <w:t>man-made</w:t>
            </w:r>
            <w:r w:rsidRPr="009C1E03">
              <w:rPr>
                <w:rFonts w:ascii="Times New Roman" w:hAnsi="Times New Roman" w:cs="Times New Roman"/>
                <w:b/>
                <w:bCs/>
                <w:color w:val="FFFFFF" w:themeColor="background1"/>
              </w:rPr>
              <w:t xml:space="preserve"> disasters (OI 422)</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Number of </w:t>
            </w:r>
            <w:r w:rsidRPr="001E22FA">
              <w:rPr>
                <w:rFonts w:ascii="Times New Roman" w:hAnsi="Times New Roman" w:cs="Times New Roman"/>
                <w:bCs/>
              </w:rPr>
              <w:t>joint actions</w:t>
            </w:r>
            <w:r w:rsidRPr="001E22FA">
              <w:rPr>
                <w:rFonts w:ascii="Times New Roman" w:hAnsi="Times New Roman" w:cs="Times New Roman"/>
              </w:rPr>
              <w:t xml:space="preserve"> </w:t>
            </w:r>
            <w:r w:rsidRPr="001E22FA">
              <w:rPr>
                <w:rFonts w:ascii="Times New Roman" w:hAnsi="Times New Roman" w:cs="Times New Roman"/>
                <w:bCs/>
              </w:rPr>
              <w:t>in the field of emergency situa</w:t>
            </w:r>
            <w:r w:rsidR="007D2F0C" w:rsidRPr="001E22FA">
              <w:rPr>
                <w:rFonts w:ascii="Times New Roman" w:hAnsi="Times New Roman" w:cs="Times New Roman"/>
                <w:bCs/>
              </w:rPr>
              <w:t>tions and the prevention of man</w:t>
            </w:r>
            <w:r w:rsidRPr="001E22FA">
              <w:rPr>
                <w:rFonts w:ascii="Times New Roman" w:hAnsi="Times New Roman" w:cs="Times New Roman"/>
                <w:bCs/>
              </w:rPr>
              <w:t>made disasters developed in the framework of the CBC programme</w:t>
            </w:r>
            <w:r w:rsidRPr="001E22FA">
              <w:rPr>
                <w:rFonts w:ascii="Times New Roman" w:hAnsi="Times New Roman" w:cs="Times New Roman"/>
              </w:rPr>
              <w:t xml:space="preserve">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Joint actions – actions involving partners </w:t>
            </w:r>
            <w:r w:rsidR="007D2F0C" w:rsidRPr="001E22FA">
              <w:rPr>
                <w:rFonts w:ascii="Times New Roman" w:hAnsi="Times New Roman" w:cs="Times New Roman"/>
              </w:rPr>
              <w:t>from</w:t>
            </w:r>
            <w:r w:rsidRPr="001E22FA">
              <w:rPr>
                <w:rFonts w:ascii="Times New Roman" w:hAnsi="Times New Roman" w:cs="Times New Roman"/>
              </w:rPr>
              <w:t xml:space="preserve"> both countries of the eligible area consisting of </w:t>
            </w:r>
          </w:p>
          <w:p w:rsidR="00894B0B" w:rsidRPr="001E22FA" w:rsidRDefault="00894B0B" w:rsidP="00894B0B">
            <w:pPr>
              <w:numPr>
                <w:ilvl w:val="0"/>
                <w:numId w:val="35"/>
              </w:numPr>
              <w:spacing w:after="0" w:line="240" w:lineRule="auto"/>
              <w:contextualSpacing/>
              <w:jc w:val="both"/>
              <w:rPr>
                <w:rFonts w:ascii="Times New Roman" w:hAnsi="Times New Roman" w:cs="Times New Roman"/>
                <w:bCs/>
              </w:rPr>
            </w:pPr>
            <w:r w:rsidRPr="001E22FA">
              <w:rPr>
                <w:rFonts w:ascii="Times New Roman" w:hAnsi="Times New Roman" w:cs="Times New Roman"/>
              </w:rPr>
              <w:t xml:space="preserve">soft operations such as </w:t>
            </w:r>
            <w:r w:rsidRPr="001E22FA">
              <w:rPr>
                <w:rFonts w:ascii="Times New Roman" w:hAnsi="Times New Roman" w:cs="Times New Roman"/>
                <w:bCs/>
              </w:rPr>
              <w:t xml:space="preserve">exchange experience; trainings; study visits; common planning sessions; newly developed: maps, data bases, systems/structures, </w:t>
            </w:r>
            <w:proofErr w:type="spellStart"/>
            <w:r w:rsidRPr="001E22FA">
              <w:rPr>
                <w:rFonts w:ascii="Times New Roman" w:hAnsi="Times New Roman" w:cs="Times New Roman"/>
                <w:bCs/>
              </w:rPr>
              <w:t>equipments</w:t>
            </w:r>
            <w:proofErr w:type="spellEnd"/>
            <w:r w:rsidRPr="001E22FA">
              <w:rPr>
                <w:rFonts w:ascii="Times New Roman" w:hAnsi="Times New Roman" w:cs="Times New Roman"/>
                <w:bCs/>
              </w:rPr>
              <w:t xml:space="preserve"> and</w:t>
            </w:r>
          </w:p>
          <w:p w:rsidR="00894B0B" w:rsidRPr="001E22FA" w:rsidRDefault="00894B0B" w:rsidP="00894B0B">
            <w:pPr>
              <w:numPr>
                <w:ilvl w:val="0"/>
                <w:numId w:val="35"/>
              </w:numPr>
              <w:spacing w:after="0" w:line="240" w:lineRule="auto"/>
              <w:contextualSpacing/>
              <w:jc w:val="both"/>
              <w:rPr>
                <w:rFonts w:ascii="Times New Roman" w:hAnsi="Times New Roman" w:cs="Times New Roman"/>
              </w:rPr>
            </w:pPr>
            <w:r w:rsidRPr="001E22FA">
              <w:rPr>
                <w:rFonts w:ascii="Times New Roman" w:hAnsi="Times New Roman" w:cs="Times New Roman"/>
              </w:rPr>
              <w:t>infrastructure investments</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Measurement will use aggregation of data from the project reports financed under this priority.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Setting the target level of this indicator took into consideration previous initiative of cooperation and joint interventions of the Moldovan and Romanian authorities in the eligible area.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Joint actions </w:t>
            </w:r>
          </w:p>
        </w:tc>
      </w:tr>
    </w:tbl>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w:t>
            </w:r>
            <w:r w:rsidRPr="009C1E03">
              <w:rPr>
                <w:rFonts w:ascii="Times New Roman" w:hAnsi="Times New Roman" w:cs="Times New Roman"/>
                <w:b/>
                <w:bCs/>
                <w:color w:val="FFFFFF" w:themeColor="background1"/>
              </w:rPr>
              <w:t>Average response time for emergency situations in the eligible area</w:t>
            </w:r>
            <w:r w:rsidRPr="009C1E03">
              <w:rPr>
                <w:rFonts w:ascii="Times New Roman" w:hAnsi="Times New Roman" w:cs="Times New Roman"/>
                <w:b/>
                <w:bCs/>
                <w:iCs/>
                <w:color w:val="FFFFFF" w:themeColor="background1"/>
              </w:rPr>
              <w:t xml:space="preserve"> </w:t>
            </w:r>
            <w:r w:rsidRPr="009C1E03">
              <w:rPr>
                <w:rFonts w:ascii="Times New Roman" w:hAnsi="Times New Roman" w:cs="Times New Roman"/>
                <w:b/>
                <w:iCs/>
                <w:color w:val="FFFFFF" w:themeColor="background1"/>
                <w:szCs w:val="20"/>
              </w:rPr>
              <w:t>(RI 421)</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Represents the average response time to emergency situations</w:t>
            </w:r>
            <w:r w:rsidRPr="001E22FA">
              <w:rPr>
                <w:rStyle w:val="FootnoteReference"/>
                <w:rFonts w:ascii="Times New Roman" w:hAnsi="Times New Roman" w:cs="Times New Roman"/>
              </w:rPr>
              <w:footnoteReference w:id="19"/>
            </w:r>
            <w:r w:rsidRPr="001E22FA">
              <w:rPr>
                <w:rFonts w:ascii="Times New Roman" w:hAnsi="Times New Roman" w:cs="Times New Roman"/>
              </w:rPr>
              <w:t xml:space="preserve"> in the eligible area.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Information provided by the General Inspectorate for Emergency Situations of Romania and Civil Protection and Exceptional Situations Service in Republic of Moldova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baseline and target</w:t>
            </w:r>
          </w:p>
        </w:tc>
        <w:tc>
          <w:tcPr>
            <w:tcW w:w="6697" w:type="dxa"/>
          </w:tcPr>
          <w:p w:rsidR="007D1823" w:rsidRPr="001E22FA" w:rsidRDefault="00894B0B" w:rsidP="007D1823">
            <w:pPr>
              <w:jc w:val="both"/>
              <w:rPr>
                <w:rFonts w:ascii="Times New Roman" w:hAnsi="Times New Roman" w:cs="Times New Roman"/>
              </w:rPr>
            </w:pPr>
            <w:r w:rsidRPr="001E22FA">
              <w:rPr>
                <w:rFonts w:ascii="Times New Roman" w:hAnsi="Times New Roman" w:cs="Times New Roman"/>
              </w:rPr>
              <w:t xml:space="preserve"> </w:t>
            </w:r>
            <w:r w:rsidR="007D1823" w:rsidRPr="001E22FA">
              <w:rPr>
                <w:rFonts w:ascii="Times New Roman" w:hAnsi="Times New Roman" w:cs="Times New Roman"/>
              </w:rPr>
              <w:t>The data for Romanian counties within the eligible area, as communicated by the General Inspectorate for Emergency Situations sets an average value of 15´30” for all types of emergency situations calculated as an average between rural and urban intervention times.</w:t>
            </w:r>
          </w:p>
          <w:p w:rsidR="007D1823" w:rsidRPr="001E22FA" w:rsidRDefault="007D1823"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The data for Republic of Moldova registers an average response time of 6 minutes for urban localities and 21 minutes for rural ones. The weighted average of the two response times taking into account the share of population in urban and rural localities (42% in urban and 58 in rural area</w:t>
            </w:r>
            <w:r w:rsidRPr="001E22FA">
              <w:rPr>
                <w:rStyle w:val="FootnoteReference"/>
                <w:rFonts w:ascii="Times New Roman" w:hAnsi="Times New Roman" w:cs="Times New Roman"/>
              </w:rPr>
              <w:footnoteReference w:id="20"/>
            </w:r>
            <w:r w:rsidRPr="001E22FA">
              <w:rPr>
                <w:rFonts w:ascii="Times New Roman" w:hAnsi="Times New Roman" w:cs="Times New Roman"/>
              </w:rPr>
              <w:t xml:space="preserve">) reflects an overall average response time of 14’42’’.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rPr>
              <w:t xml:space="preserve">The overall </w:t>
            </w:r>
            <w:r w:rsidRPr="001E22FA">
              <w:rPr>
                <w:rFonts w:ascii="Times New Roman" w:hAnsi="Times New Roman" w:cs="Times New Roman"/>
                <w:b/>
              </w:rPr>
              <w:t>baseline value</w:t>
            </w:r>
            <w:r w:rsidRPr="001E22FA">
              <w:rPr>
                <w:rFonts w:ascii="Times New Roman" w:hAnsi="Times New Roman" w:cs="Times New Roman"/>
              </w:rPr>
              <w:t xml:space="preserve"> of the indicator using arithmetical average of the 2 values registered in Romania and Republic of Moldova is 15’06’’.</w:t>
            </w:r>
          </w:p>
          <w:p w:rsidR="00894B0B" w:rsidRPr="001E22FA" w:rsidRDefault="00894B0B" w:rsidP="00894B0B">
            <w:pPr>
              <w:jc w:val="both"/>
              <w:rPr>
                <w:rFonts w:ascii="Times New Roman" w:hAnsi="Times New Roman" w:cs="Times New Roman"/>
                <w:i/>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target value</w:t>
            </w:r>
            <w:r w:rsidRPr="001E22FA">
              <w:rPr>
                <w:rFonts w:ascii="Times New Roman" w:hAnsi="Times New Roman" w:cs="Times New Roman"/>
              </w:rPr>
              <w:t xml:space="preserve"> takes into consideration the influence of other external factors, as well as the target set by the Romanian General Inspectorate for Emergency Situations of 13´50” as well as a decrease of 3% for Republic of Moldova is proposed to reach 14’03’’.</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Minutes </w:t>
            </w:r>
          </w:p>
        </w:tc>
      </w:tr>
    </w:tbl>
    <w:p w:rsidR="00894B0B" w:rsidRPr="001E22FA" w:rsidRDefault="00894B0B" w:rsidP="00894B0B">
      <w:pPr>
        <w:pStyle w:val="Heading1"/>
        <w:rPr>
          <w:rFonts w:ascii="Times New Roman" w:hAnsi="Times New Roman" w:cs="Times New Roman"/>
          <w:color w:val="auto"/>
        </w:rPr>
      </w:pPr>
      <w:bookmarkStart w:id="99" w:name="_Toc418786461"/>
      <w:bookmarkStart w:id="100" w:name="_Toc422301536"/>
      <w:bookmarkStart w:id="101" w:name="_Toc422301713"/>
      <w:r w:rsidRPr="001E22FA">
        <w:rPr>
          <w:rFonts w:ascii="Times New Roman" w:hAnsi="Times New Roman" w:cs="Times New Roman"/>
          <w:color w:val="auto"/>
        </w:rPr>
        <w:t>Priority 4.3 Prevention and fight against organized crime and police cooperation</w:t>
      </w:r>
      <w:bookmarkEnd w:id="99"/>
      <w:bookmarkEnd w:id="100"/>
      <w:bookmarkEnd w:id="101"/>
    </w:p>
    <w:p w:rsidR="00894B0B" w:rsidRPr="00C80EB4" w:rsidRDefault="00894B0B" w:rsidP="00894B0B">
      <w:pPr>
        <w:pStyle w:val="Heading2"/>
        <w:rPr>
          <w:rFonts w:ascii="Times New Roman" w:hAnsi="Times New Roman" w:cs="Times New Roman"/>
          <w:color w:val="auto"/>
        </w:rPr>
      </w:pPr>
      <w:bookmarkStart w:id="102" w:name="_Toc418786462"/>
      <w:bookmarkStart w:id="103" w:name="_Toc422301537"/>
      <w:bookmarkStart w:id="104" w:name="_Toc422301714"/>
      <w:r w:rsidRPr="00C80EB4">
        <w:rPr>
          <w:rFonts w:ascii="Times New Roman" w:hAnsi="Times New Roman" w:cs="Times New Roman"/>
          <w:color w:val="auto"/>
        </w:rPr>
        <w:t>Summary of indicators</w:t>
      </w:r>
      <w:bookmarkEnd w:id="102"/>
      <w:bookmarkEnd w:id="103"/>
      <w:bookmarkEnd w:id="104"/>
    </w:p>
    <w:p w:rsidR="00894B0B" w:rsidRPr="001E22FA" w:rsidRDefault="00894B0B" w:rsidP="00894B0B">
      <w:pPr>
        <w:rPr>
          <w:rFonts w:ascii="Times New Roman" w:hAnsi="Times New Roman" w:cs="Times New Roman"/>
          <w:b/>
          <w:bCs/>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7"/>
        <w:gridCol w:w="1419"/>
        <w:gridCol w:w="1420"/>
      </w:tblGrid>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Indicator</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Baseline</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Target</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OI 431 Number of participants involved in joint capacity building activities (exchanges of expe</w:t>
            </w:r>
            <w:r w:rsidR="00815FA6" w:rsidRPr="001E22FA">
              <w:rPr>
                <w:rFonts w:ascii="Times New Roman" w:hAnsi="Times New Roman" w:cs="Times New Roman"/>
                <w:bCs/>
              </w:rPr>
              <w:t xml:space="preserve">rience, study visits, trainings, </w:t>
            </w:r>
            <w:r w:rsidRPr="001E22FA">
              <w:rPr>
                <w:rFonts w:ascii="Times New Roman" w:hAnsi="Times New Roman" w:cs="Times New Roman"/>
                <w:bCs/>
              </w:rPr>
              <w:t>etc</w:t>
            </w:r>
            <w:r w:rsidR="00815FA6" w:rsidRPr="001E22FA">
              <w:rPr>
                <w:rFonts w:ascii="Times New Roman" w:hAnsi="Times New Roman" w:cs="Times New Roman"/>
                <w:bCs/>
              </w:rPr>
              <w:t>.</w:t>
            </w:r>
            <w:r w:rsidRPr="001E22FA">
              <w:rPr>
                <w:rFonts w:ascii="Times New Roman" w:hAnsi="Times New Roman" w:cs="Times New Roman"/>
                <w:bCs/>
              </w:rPr>
              <w:t>)</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300</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lastRenderedPageBreak/>
              <w:t>OI 432 Number of modernized facilities of police, border police and custom services from the eligible area</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NA</w:t>
            </w:r>
          </w:p>
        </w:tc>
        <w:tc>
          <w:tcPr>
            <w:tcW w:w="1420"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10</w:t>
            </w:r>
          </w:p>
        </w:tc>
      </w:tr>
      <w:tr w:rsidR="00894B0B" w:rsidRPr="001E22FA" w:rsidTr="00894B0B">
        <w:tc>
          <w:tcPr>
            <w:tcW w:w="5677" w:type="dxa"/>
          </w:tcPr>
          <w:p w:rsidR="00894B0B" w:rsidRPr="001E22FA" w:rsidRDefault="00894B0B" w:rsidP="00894B0B">
            <w:pPr>
              <w:rPr>
                <w:rFonts w:ascii="Times New Roman" w:hAnsi="Times New Roman" w:cs="Times New Roman"/>
              </w:rPr>
            </w:pPr>
            <w:r w:rsidRPr="001E22FA">
              <w:rPr>
                <w:rFonts w:ascii="Times New Roman" w:hAnsi="Times New Roman" w:cs="Times New Roman"/>
                <w:bCs/>
              </w:rPr>
              <w:t>RI 431 Increase of the ratio of annual number of persons crossing the border to the number of customs personnel directly employed at the border crossing points</w:t>
            </w:r>
          </w:p>
        </w:tc>
        <w:tc>
          <w:tcPr>
            <w:tcW w:w="1419" w:type="dxa"/>
          </w:tcPr>
          <w:p w:rsidR="00894B0B" w:rsidRPr="001E22FA" w:rsidRDefault="00894B0B" w:rsidP="00894B0B">
            <w:pPr>
              <w:rPr>
                <w:rFonts w:ascii="Times New Roman" w:hAnsi="Times New Roman" w:cs="Times New Roman"/>
                <w:bCs/>
                <w:u w:val="single"/>
              </w:rPr>
            </w:pPr>
            <w:r w:rsidRPr="001E22FA">
              <w:rPr>
                <w:rFonts w:ascii="Times New Roman" w:hAnsi="Times New Roman" w:cs="Times New Roman"/>
              </w:rPr>
              <w:t>6639</w:t>
            </w:r>
          </w:p>
        </w:tc>
        <w:tc>
          <w:tcPr>
            <w:tcW w:w="1420" w:type="dxa"/>
          </w:tcPr>
          <w:p w:rsidR="00894B0B" w:rsidRPr="001E22FA" w:rsidRDefault="00894B0B" w:rsidP="00894B0B">
            <w:pPr>
              <w:rPr>
                <w:rFonts w:ascii="Times New Roman" w:hAnsi="Times New Roman" w:cs="Times New Roman"/>
                <w:bCs/>
              </w:rPr>
            </w:pPr>
            <w:r w:rsidRPr="001E22FA">
              <w:rPr>
                <w:rFonts w:ascii="Times New Roman" w:hAnsi="Times New Roman" w:cs="Times New Roman"/>
                <w:bCs/>
                <w:iCs/>
              </w:rPr>
              <w:t>7635</w:t>
            </w:r>
          </w:p>
        </w:tc>
      </w:tr>
      <w:tr w:rsidR="00894B0B" w:rsidRPr="001E22FA" w:rsidTr="00894B0B">
        <w:tc>
          <w:tcPr>
            <w:tcW w:w="5677" w:type="dxa"/>
          </w:tcPr>
          <w:p w:rsidR="00894B0B" w:rsidRPr="001E22FA" w:rsidRDefault="00894B0B" w:rsidP="00894B0B">
            <w:pPr>
              <w:rPr>
                <w:rFonts w:ascii="Times New Roman" w:hAnsi="Times New Roman" w:cs="Times New Roman"/>
                <w:bCs/>
              </w:rPr>
            </w:pPr>
            <w:r w:rsidRPr="001E22FA">
              <w:rPr>
                <w:rFonts w:ascii="Times New Roman" w:hAnsi="Times New Roman" w:cs="Times New Roman"/>
                <w:bCs/>
              </w:rPr>
              <w:t>RI 432 Level of trust and confidence of citizens in the police.</w:t>
            </w:r>
          </w:p>
        </w:tc>
        <w:tc>
          <w:tcPr>
            <w:tcW w:w="1419" w:type="dxa"/>
          </w:tcPr>
          <w:p w:rsidR="00894B0B" w:rsidRPr="001E22FA" w:rsidRDefault="00894B0B" w:rsidP="00894B0B">
            <w:pPr>
              <w:rPr>
                <w:rFonts w:ascii="Times New Roman" w:hAnsi="Times New Roman" w:cs="Times New Roman"/>
              </w:rPr>
            </w:pPr>
            <w:r w:rsidRPr="001E22FA">
              <w:rPr>
                <w:rFonts w:ascii="Times New Roman" w:hAnsi="Times New Roman" w:cs="Times New Roman"/>
              </w:rPr>
              <w:t>Romania 47.1%</w:t>
            </w:r>
          </w:p>
          <w:p w:rsidR="00894B0B" w:rsidRPr="001E22FA" w:rsidRDefault="00894B0B" w:rsidP="00894B0B">
            <w:pPr>
              <w:rPr>
                <w:rFonts w:ascii="Times New Roman" w:hAnsi="Times New Roman" w:cs="Times New Roman"/>
              </w:rPr>
            </w:pPr>
            <w:r w:rsidRPr="001E22FA">
              <w:rPr>
                <w:rFonts w:ascii="Times New Roman" w:hAnsi="Times New Roman" w:cs="Times New Roman"/>
              </w:rPr>
              <w:t xml:space="preserve">Republic of Moldova </w:t>
            </w:r>
          </w:p>
          <w:p w:rsidR="00894B0B" w:rsidRPr="001E22FA" w:rsidRDefault="00894B0B" w:rsidP="00894B0B">
            <w:pPr>
              <w:rPr>
                <w:rFonts w:ascii="Times New Roman" w:hAnsi="Times New Roman" w:cs="Times New Roman"/>
                <w:i/>
              </w:rPr>
            </w:pPr>
            <w:r w:rsidRPr="001E22FA">
              <w:rPr>
                <w:rFonts w:ascii="Times New Roman" w:hAnsi="Times New Roman" w:cs="Times New Roman"/>
              </w:rPr>
              <w:t xml:space="preserve">29 % </w:t>
            </w:r>
          </w:p>
        </w:tc>
        <w:tc>
          <w:tcPr>
            <w:tcW w:w="1420" w:type="dxa"/>
          </w:tcPr>
          <w:p w:rsidR="00894B0B" w:rsidRPr="001E22FA" w:rsidRDefault="00894B0B" w:rsidP="00894B0B">
            <w:pPr>
              <w:rPr>
                <w:rFonts w:ascii="Times New Roman" w:hAnsi="Times New Roman" w:cs="Times New Roman"/>
                <w:bCs/>
                <w:iCs/>
              </w:rPr>
            </w:pPr>
            <w:r w:rsidRPr="001E22FA">
              <w:rPr>
                <w:rFonts w:ascii="Times New Roman" w:hAnsi="Times New Roman" w:cs="Times New Roman"/>
                <w:bCs/>
                <w:iCs/>
              </w:rPr>
              <w:t>5% increase in 2023</w:t>
            </w:r>
          </w:p>
        </w:tc>
      </w:tr>
    </w:tbl>
    <w:p w:rsidR="00894B0B" w:rsidRPr="001E22FA" w:rsidRDefault="00894B0B" w:rsidP="00894B0B">
      <w:pPr>
        <w:rPr>
          <w:rFonts w:ascii="Times New Roman" w:hAnsi="Times New Roman" w:cs="Times New Roman"/>
        </w:rPr>
      </w:pPr>
    </w:p>
    <w:p w:rsidR="00894B0B" w:rsidRPr="00C80EB4" w:rsidRDefault="00894B0B" w:rsidP="00894B0B">
      <w:pPr>
        <w:pStyle w:val="Heading2"/>
        <w:rPr>
          <w:rFonts w:ascii="Times New Roman" w:hAnsi="Times New Roman" w:cs="Times New Roman"/>
          <w:color w:val="auto"/>
        </w:rPr>
      </w:pPr>
      <w:bookmarkStart w:id="105" w:name="_Toc418786463"/>
      <w:bookmarkStart w:id="106" w:name="_Toc422301538"/>
      <w:bookmarkStart w:id="107" w:name="_Toc422301715"/>
      <w:r w:rsidRPr="00C80EB4">
        <w:rPr>
          <w:rFonts w:ascii="Times New Roman" w:hAnsi="Times New Roman" w:cs="Times New Roman"/>
          <w:color w:val="auto"/>
        </w:rPr>
        <w:t>Methodological details on proposed indicators</w:t>
      </w:r>
      <w:bookmarkEnd w:id="105"/>
      <w:bookmarkEnd w:id="106"/>
      <w:bookmarkEnd w:id="107"/>
    </w:p>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w:t>
            </w:r>
            <w:r w:rsidRPr="009C1E03">
              <w:rPr>
                <w:rFonts w:ascii="Times New Roman" w:hAnsi="Times New Roman" w:cs="Times New Roman"/>
                <w:b/>
                <w:bCs/>
                <w:color w:val="FFFFFF" w:themeColor="background1"/>
              </w:rPr>
              <w:t>Number of participants involved in joint capacity building activities (exchanges of expe</w:t>
            </w:r>
            <w:r w:rsidR="009C1E03">
              <w:rPr>
                <w:rFonts w:ascii="Times New Roman" w:hAnsi="Times New Roman" w:cs="Times New Roman"/>
                <w:b/>
                <w:bCs/>
                <w:color w:val="FFFFFF" w:themeColor="background1"/>
              </w:rPr>
              <w:t xml:space="preserve">rience, study visits, trainings, </w:t>
            </w:r>
            <w:r w:rsidRPr="009C1E03">
              <w:rPr>
                <w:rFonts w:ascii="Times New Roman" w:hAnsi="Times New Roman" w:cs="Times New Roman"/>
                <w:b/>
                <w:bCs/>
                <w:color w:val="FFFFFF" w:themeColor="background1"/>
              </w:rPr>
              <w:t>etc</w:t>
            </w:r>
            <w:r w:rsidR="009C1E03">
              <w:rPr>
                <w:rFonts w:ascii="Times New Roman" w:hAnsi="Times New Roman" w:cs="Times New Roman"/>
                <w:b/>
                <w:bCs/>
                <w:color w:val="FFFFFF" w:themeColor="background1"/>
              </w:rPr>
              <w:t>.</w:t>
            </w:r>
            <w:r w:rsidRPr="009C1E03">
              <w:rPr>
                <w:rFonts w:ascii="Times New Roman" w:hAnsi="Times New Roman" w:cs="Times New Roman"/>
                <w:b/>
                <w:bCs/>
                <w:color w:val="FFFFFF" w:themeColor="background1"/>
              </w:rPr>
              <w:t>) (OI 431)</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Number of participants that will participate in knowledge and experience exchange activities organized using programme support.</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Measurement will use aggregation of data from the project reports financed under this priority.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Setting the target level of this indicator took into consideration previous initiative of cooperation and joint interventions of the Moldovan and Romanian authorities in the eligible area and the financial allocation of for this priority, as well as the extent to which the programme can implement these activities at the core eligible area level.</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Persons</w:t>
            </w:r>
          </w:p>
        </w:tc>
      </w:tr>
    </w:tbl>
    <w:p w:rsidR="00894B0B" w:rsidRPr="001E22FA" w:rsidRDefault="00894B0B" w:rsidP="00894B0B">
      <w:pPr>
        <w:rPr>
          <w:rFonts w:ascii="Times New Roman" w:hAnsi="Times New Roman" w:cs="Times New Roman"/>
        </w:rPr>
      </w:pPr>
    </w:p>
    <w:p w:rsidR="00894B0B" w:rsidRPr="001E22FA" w:rsidRDefault="00894B0B" w:rsidP="00894B0B">
      <w:pPr>
        <w:rPr>
          <w:rFonts w:ascii="Times New Roman" w:hAnsi="Times New Roman" w:cs="Times New Roman"/>
        </w:rPr>
      </w:pPr>
    </w:p>
    <w:p w:rsidR="00815FA6" w:rsidRPr="001E22FA" w:rsidRDefault="00815FA6" w:rsidP="00894B0B">
      <w:pPr>
        <w:rPr>
          <w:rFonts w:ascii="Times New Roman" w:hAnsi="Times New Roman" w:cs="Times New Roman"/>
        </w:rPr>
      </w:pPr>
    </w:p>
    <w:p w:rsidR="00154600" w:rsidRPr="001E22FA" w:rsidRDefault="00154600"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lastRenderedPageBreak/>
              <w:t xml:space="preserve">Name of indicator: </w:t>
            </w:r>
            <w:r w:rsidRPr="009C1E03">
              <w:rPr>
                <w:rFonts w:ascii="Times New Roman" w:hAnsi="Times New Roman" w:cs="Times New Roman"/>
                <w:b/>
                <w:bCs/>
                <w:color w:val="FFFFFF" w:themeColor="background1"/>
              </w:rPr>
              <w:t>Number of modernized facilities of police, border police and custom services from the eligible area (OI 432)</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Number of police, police border and customs services modernized using support of the programme</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Database of projects/ Projects’ reports</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Measurement will use aggregation of data from the project reports financed under this priority. </w:t>
            </w:r>
          </w:p>
          <w:p w:rsidR="00894B0B" w:rsidRPr="001E22FA" w:rsidRDefault="00894B0B" w:rsidP="00894B0B">
            <w:pPr>
              <w:jc w:val="both"/>
              <w:rPr>
                <w:rFonts w:ascii="Times New Roman" w:hAnsi="Times New Roman" w:cs="Times New Roman"/>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Setting the target level of this indicator took into consideration the existing police border and customs service facilities as well as the estimated financial allocation for this priority.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Facilities</w:t>
            </w:r>
          </w:p>
        </w:tc>
      </w:tr>
    </w:tbl>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w:t>
            </w:r>
            <w:r w:rsidRPr="009C1E03">
              <w:rPr>
                <w:rFonts w:ascii="Times New Roman" w:eastAsia="Times New Roman" w:hAnsi="Times New Roman" w:cs="Times New Roman"/>
                <w:b/>
                <w:bCs/>
                <w:color w:val="FFFFFF" w:themeColor="background1"/>
                <w:sz w:val="20"/>
                <w:szCs w:val="20"/>
              </w:rPr>
              <w:t>Increase of the ratio of annual number of persons crossing the border to the number of customs personnel directly employed at the border crossing points</w:t>
            </w:r>
            <w:r w:rsidRPr="009C1E03" w:rsidDel="002C75E7">
              <w:rPr>
                <w:rFonts w:ascii="Times New Roman" w:hAnsi="Times New Roman" w:cs="Times New Roman"/>
                <w:b/>
                <w:bCs/>
                <w:color w:val="FFFFFF" w:themeColor="background1"/>
              </w:rPr>
              <w:t xml:space="preserve"> </w:t>
            </w:r>
            <w:r w:rsidRPr="009C1E03">
              <w:rPr>
                <w:rFonts w:ascii="Times New Roman" w:hAnsi="Times New Roman" w:cs="Times New Roman"/>
                <w:b/>
                <w:iCs/>
                <w:color w:val="FFFFFF" w:themeColor="background1"/>
                <w:szCs w:val="20"/>
              </w:rPr>
              <w:t xml:space="preserve">(RI </w:t>
            </w:r>
            <w:r w:rsidRPr="009C1E03">
              <w:rPr>
                <w:rFonts w:ascii="Times New Roman" w:hAnsi="Times New Roman" w:cs="Times New Roman"/>
                <w:b/>
                <w:bCs/>
                <w:color w:val="FFFFFF" w:themeColor="background1"/>
              </w:rPr>
              <w:t>431</w:t>
            </w:r>
            <w:r w:rsidRPr="009C1E03">
              <w:rPr>
                <w:rFonts w:ascii="Times New Roman" w:hAnsi="Times New Roman" w:cs="Times New Roman"/>
                <w:b/>
                <w:iCs/>
                <w:color w:val="FFFFFF" w:themeColor="background1"/>
                <w:szCs w:val="20"/>
              </w:rPr>
              <w:t>)</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increase in the number of registered </w:t>
            </w:r>
            <w:r w:rsidRPr="001E22FA">
              <w:rPr>
                <w:rFonts w:ascii="Times New Roman" w:eastAsia="Times New Roman" w:hAnsi="Times New Roman" w:cs="Times New Roman"/>
                <w:bCs/>
                <w:color w:val="000000"/>
                <w:sz w:val="20"/>
                <w:szCs w:val="20"/>
              </w:rPr>
              <w:t xml:space="preserve">number of persons crossing the border </w:t>
            </w:r>
            <w:r w:rsidRPr="001E22FA">
              <w:rPr>
                <w:rFonts w:ascii="Times New Roman" w:hAnsi="Times New Roman" w:cs="Times New Roman"/>
              </w:rPr>
              <w:t xml:space="preserve">per customs officer (person directly employed at the border crossing point) </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National Agency for Fiscal Administration, Ministry of Interior of Romania / Customs Office and Border Police of the Republic of Moldova.</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baseline and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The data should be made available upon request from the two ministries of interior. If not already, systems and mechanisms should be put in place to capture this data automatically.</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ITBE= TV / CE, where</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 xml:space="preserve">ITBE – number of </w:t>
            </w:r>
            <w:r w:rsidRPr="001E22FA">
              <w:rPr>
                <w:rFonts w:ascii="Times New Roman" w:eastAsia="Times New Roman" w:hAnsi="Times New Roman" w:cs="Times New Roman"/>
                <w:bCs/>
                <w:color w:val="000000"/>
                <w:sz w:val="20"/>
                <w:szCs w:val="20"/>
              </w:rPr>
              <w:t xml:space="preserve">number of persons crossing the border </w:t>
            </w:r>
            <w:r w:rsidRPr="001E22FA">
              <w:rPr>
                <w:rFonts w:ascii="Times New Roman" w:hAnsi="Times New Roman" w:cs="Times New Roman"/>
                <w:i/>
              </w:rPr>
              <w:t>per customs employee per year;</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i/>
              </w:rPr>
              <w:t>TV – Cross-border crossings per year (Cross-border traffic volume)</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rPr>
              <w:t>CE</w:t>
            </w:r>
            <w:r w:rsidRPr="001E22FA">
              <w:rPr>
                <w:rFonts w:ascii="Times New Roman" w:hAnsi="Times New Roman" w:cs="Times New Roman"/>
                <w:i/>
              </w:rPr>
              <w:t xml:space="preserve"> – Number of customs employees in the eligible area</w:t>
            </w:r>
            <w:r w:rsidRPr="001E22FA">
              <w:rPr>
                <w:rStyle w:val="FootnoteReference"/>
                <w:rFonts w:ascii="Times New Roman" w:hAnsi="Times New Roman" w:cs="Times New Roman"/>
                <w:i/>
              </w:rPr>
              <w:footnoteReference w:id="21"/>
            </w:r>
            <w:r w:rsidRPr="001E22FA">
              <w:rPr>
                <w:rFonts w:ascii="Times New Roman" w:hAnsi="Times New Roman" w:cs="Times New Roman"/>
                <w:i/>
              </w:rPr>
              <w:t>.</w:t>
            </w:r>
          </w:p>
          <w:p w:rsidR="00894B0B" w:rsidRPr="001E22FA" w:rsidRDefault="00894B0B" w:rsidP="00894B0B">
            <w:pPr>
              <w:jc w:val="both"/>
              <w:rPr>
                <w:rFonts w:ascii="Times New Roman" w:hAnsi="Times New Roman" w:cs="Times New Roman"/>
                <w:i/>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baseline value</w:t>
            </w:r>
            <w:r w:rsidRPr="001E22FA">
              <w:rPr>
                <w:rFonts w:ascii="Times New Roman" w:hAnsi="Times New Roman" w:cs="Times New Roman"/>
              </w:rPr>
              <w:t xml:space="preserve"> is 6639 (number of crossings/ number of customs employees)</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target value</w:t>
            </w:r>
            <w:r w:rsidRPr="001E22FA">
              <w:rPr>
                <w:rFonts w:ascii="Times New Roman" w:hAnsi="Times New Roman" w:cs="Times New Roman"/>
              </w:rPr>
              <w:t xml:space="preserve"> takes into consideration the influence of other external factors, as the political and economic context, and was estimated to reach 15% increase in 2023 (a ratio of 7635).</w:t>
            </w:r>
          </w:p>
          <w:p w:rsidR="00894B0B" w:rsidRPr="001E22FA" w:rsidRDefault="00894B0B" w:rsidP="00894B0B">
            <w:pPr>
              <w:jc w:val="both"/>
              <w:rPr>
                <w:rFonts w:ascii="Times New Roman" w:hAnsi="Times New Roman" w:cs="Times New Roman"/>
              </w:rPr>
            </w:pP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lastRenderedPageBreak/>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Increase of ratio (percentage) </w:t>
            </w:r>
          </w:p>
        </w:tc>
      </w:tr>
    </w:tbl>
    <w:p w:rsidR="00894B0B" w:rsidRPr="001E22FA" w:rsidRDefault="00894B0B" w:rsidP="00894B0B">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6697"/>
      </w:tblGrid>
      <w:tr w:rsidR="00894B0B" w:rsidRPr="001E22FA" w:rsidTr="009C1E03">
        <w:tc>
          <w:tcPr>
            <w:tcW w:w="8516" w:type="dxa"/>
            <w:gridSpan w:val="2"/>
            <w:shd w:val="clear" w:color="auto" w:fill="92D050"/>
          </w:tcPr>
          <w:p w:rsidR="00894B0B" w:rsidRPr="009C1E03" w:rsidRDefault="00894B0B" w:rsidP="00894B0B">
            <w:pPr>
              <w:jc w:val="both"/>
              <w:rPr>
                <w:rFonts w:ascii="Times New Roman" w:hAnsi="Times New Roman" w:cs="Times New Roman"/>
                <w:b/>
              </w:rPr>
            </w:pPr>
            <w:r w:rsidRPr="009C1E03">
              <w:rPr>
                <w:rFonts w:ascii="Times New Roman" w:hAnsi="Times New Roman" w:cs="Times New Roman"/>
                <w:b/>
                <w:color w:val="FFFFFF" w:themeColor="background1"/>
              </w:rPr>
              <w:t xml:space="preserve">Name of indicator: </w:t>
            </w:r>
            <w:r w:rsidRPr="009C1E03">
              <w:rPr>
                <w:rFonts w:ascii="Times New Roman" w:hAnsi="Times New Roman" w:cs="Times New Roman"/>
                <w:b/>
                <w:bCs/>
                <w:color w:val="FFFFFF" w:themeColor="background1"/>
              </w:rPr>
              <w:t xml:space="preserve">Level of trust of citizens in the police </w:t>
            </w:r>
            <w:r w:rsidRPr="009C1E03">
              <w:rPr>
                <w:rFonts w:ascii="Times New Roman" w:hAnsi="Times New Roman" w:cs="Times New Roman"/>
                <w:b/>
                <w:iCs/>
                <w:color w:val="FFFFFF" w:themeColor="background1"/>
                <w:szCs w:val="20"/>
              </w:rPr>
              <w:t xml:space="preserve">(RI </w:t>
            </w:r>
            <w:r w:rsidRPr="009C1E03">
              <w:rPr>
                <w:rFonts w:ascii="Times New Roman" w:hAnsi="Times New Roman" w:cs="Times New Roman"/>
                <w:b/>
                <w:bCs/>
                <w:color w:val="FFFFFF" w:themeColor="background1"/>
              </w:rPr>
              <w:t>432</w:t>
            </w:r>
            <w:r w:rsidRPr="009C1E03">
              <w:rPr>
                <w:rFonts w:ascii="Times New Roman" w:hAnsi="Times New Roman" w:cs="Times New Roman"/>
                <w:b/>
                <w:iCs/>
                <w:color w:val="FFFFFF" w:themeColor="background1"/>
                <w:szCs w:val="20"/>
              </w:rPr>
              <w:t>)</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Definition</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Represents the level of trust of the eligible area's population in the local police and its services. </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Source of data</w:t>
            </w:r>
          </w:p>
        </w:tc>
        <w:tc>
          <w:tcPr>
            <w:tcW w:w="6697" w:type="dxa"/>
          </w:tcPr>
          <w:p w:rsidR="00894B0B" w:rsidRPr="001E22FA" w:rsidRDefault="00F30D98" w:rsidP="00894B0B">
            <w:pPr>
              <w:jc w:val="both"/>
              <w:rPr>
                <w:rFonts w:ascii="Times New Roman" w:hAnsi="Times New Roman" w:cs="Times New Roman"/>
              </w:rPr>
            </w:pPr>
            <w:r w:rsidRPr="001E22FA">
              <w:rPr>
                <w:rFonts w:ascii="Times New Roman" w:hAnsi="Times New Roman" w:cs="Times New Roman"/>
              </w:rPr>
              <w:t xml:space="preserve">Annual Opinion barometers </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INSCOP for Romania and IPP for Republic of Moldova</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Indication on Measurement and substantiation for setting the baseline and target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two surveys are carried out on annual basis by these independent research institutes. </w:t>
            </w:r>
          </w:p>
          <w:p w:rsidR="00894B0B" w:rsidRPr="001E22FA" w:rsidRDefault="00894B0B" w:rsidP="00894B0B">
            <w:pPr>
              <w:jc w:val="both"/>
              <w:rPr>
                <w:rFonts w:ascii="Times New Roman" w:hAnsi="Times New Roman" w:cs="Times New Roman"/>
                <w:i/>
              </w:rPr>
            </w:pPr>
            <w:r w:rsidRPr="001E22FA">
              <w:rPr>
                <w:rFonts w:ascii="Times New Roman" w:hAnsi="Times New Roman" w:cs="Times New Roman"/>
              </w:rPr>
              <w:t xml:space="preserve">The results for Romania are expressed as national average level of trust and this value would be used for the eligible area. The overall value for level of trust in police is calculated using arithmetical average of the values of the two countries. </w:t>
            </w:r>
          </w:p>
          <w:p w:rsidR="00894B0B" w:rsidRPr="001E22FA" w:rsidRDefault="00894B0B" w:rsidP="00894B0B">
            <w:pPr>
              <w:jc w:val="both"/>
              <w:rPr>
                <w:rFonts w:ascii="Times New Roman" w:hAnsi="Times New Roman" w:cs="Times New Roman"/>
                <w:i/>
              </w:rPr>
            </w:pP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baseline value</w:t>
            </w:r>
            <w:r w:rsidRPr="001E22FA">
              <w:rPr>
                <w:rFonts w:ascii="Times New Roman" w:hAnsi="Times New Roman" w:cs="Times New Roman"/>
              </w:rPr>
              <w:t xml:space="preserve"> is </w:t>
            </w:r>
            <w:r w:rsidRPr="001E22FA">
              <w:rPr>
                <w:rFonts w:ascii="Times New Roman" w:hAnsi="Times New Roman" w:cs="Times New Roman"/>
                <w:b/>
              </w:rPr>
              <w:t>38.05%</w:t>
            </w:r>
            <w:r w:rsidRPr="001E22FA">
              <w:rPr>
                <w:rFonts w:ascii="Times New Roman" w:hAnsi="Times New Roman" w:cs="Times New Roman"/>
              </w:rPr>
              <w:t>. It was calculated using the Romanian national average level of trust in police for 2015 (47</w:t>
            </w:r>
            <w:proofErr w:type="gramStart"/>
            <w:r w:rsidRPr="001E22FA">
              <w:rPr>
                <w:rFonts w:ascii="Times New Roman" w:hAnsi="Times New Roman" w:cs="Times New Roman"/>
              </w:rPr>
              <w:t>,1</w:t>
            </w:r>
            <w:proofErr w:type="gramEnd"/>
            <w:r w:rsidRPr="001E22FA">
              <w:rPr>
                <w:rFonts w:ascii="Times New Roman" w:hAnsi="Times New Roman" w:cs="Times New Roman"/>
              </w:rPr>
              <w:t>%) and the national average of level of trust in police in Republic of Moldova (29%).</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From the methodological point of view, the percentages represent the cumulated population with a positive trust level.</w:t>
            </w:r>
          </w:p>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 xml:space="preserve">The </w:t>
            </w:r>
            <w:r w:rsidRPr="001E22FA">
              <w:rPr>
                <w:rFonts w:ascii="Times New Roman" w:hAnsi="Times New Roman" w:cs="Times New Roman"/>
                <w:b/>
              </w:rPr>
              <w:t>target value</w:t>
            </w:r>
            <w:r w:rsidRPr="001E22FA">
              <w:rPr>
                <w:rFonts w:ascii="Times New Roman" w:hAnsi="Times New Roman" w:cs="Times New Roman"/>
              </w:rPr>
              <w:t xml:space="preserve"> takes into consideration the influence of other external factors, as the political and economic context, and was estimated to a 5% increase in 2023, reaching </w:t>
            </w:r>
            <w:r w:rsidRPr="001E22FA">
              <w:rPr>
                <w:rFonts w:ascii="Times New Roman" w:hAnsi="Times New Roman" w:cs="Times New Roman"/>
                <w:b/>
              </w:rPr>
              <w:t>43%.</w:t>
            </w:r>
          </w:p>
        </w:tc>
      </w:tr>
      <w:tr w:rsidR="00894B0B" w:rsidRPr="001E22FA" w:rsidTr="00894B0B">
        <w:tc>
          <w:tcPr>
            <w:tcW w:w="1819"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b/>
              </w:rPr>
              <w:t>Measuring Unit</w:t>
            </w:r>
          </w:p>
        </w:tc>
        <w:tc>
          <w:tcPr>
            <w:tcW w:w="6697" w:type="dxa"/>
          </w:tcPr>
          <w:p w:rsidR="00894B0B" w:rsidRPr="001E22FA" w:rsidRDefault="00894B0B" w:rsidP="00894B0B">
            <w:pPr>
              <w:jc w:val="both"/>
              <w:rPr>
                <w:rFonts w:ascii="Times New Roman" w:hAnsi="Times New Roman" w:cs="Times New Roman"/>
              </w:rPr>
            </w:pPr>
            <w:r w:rsidRPr="001E22FA">
              <w:rPr>
                <w:rFonts w:ascii="Times New Roman" w:hAnsi="Times New Roman" w:cs="Times New Roman"/>
              </w:rPr>
              <w:t>Percentage</w:t>
            </w:r>
          </w:p>
        </w:tc>
      </w:tr>
    </w:tbl>
    <w:p w:rsidR="00E829AB" w:rsidRPr="001E22FA" w:rsidRDefault="00E829AB" w:rsidP="00453588">
      <w:pPr>
        <w:pStyle w:val="Heading1"/>
        <w:rPr>
          <w:rFonts w:ascii="Times New Roman" w:hAnsi="Times New Roman" w:cs="Times New Roman"/>
        </w:rPr>
      </w:pPr>
      <w:r w:rsidRPr="001E22FA">
        <w:rPr>
          <w:rFonts w:ascii="Times New Roman" w:hAnsi="Times New Roman" w:cs="Times New Roman"/>
        </w:rPr>
        <w:t>ANNEX V. REPORT ON STRATEGIC ENVIRONMENTAL ASSESSMENT</w:t>
      </w:r>
      <w:r w:rsidRPr="001E22FA">
        <w:rPr>
          <w:rFonts w:ascii="Times New Roman" w:hAnsi="Times New Roman" w:cs="Times New Roman"/>
          <w:webHidden/>
        </w:rPr>
        <w:tab/>
      </w:r>
    </w:p>
    <w:p w:rsidR="00674DA9" w:rsidRPr="001E22FA" w:rsidRDefault="00E829AB" w:rsidP="00674DA9">
      <w:pPr>
        <w:rPr>
          <w:rFonts w:ascii="Times New Roman" w:hAnsi="Times New Roman" w:cs="Times New Roman"/>
        </w:rPr>
      </w:pPr>
      <w:r w:rsidRPr="001E22FA">
        <w:rPr>
          <w:rFonts w:ascii="Times New Roman" w:hAnsi="Times New Roman" w:cs="Times New Roman"/>
        </w:rPr>
        <w:t xml:space="preserve">Annex 5 can be consulted in attachment. </w:t>
      </w:r>
    </w:p>
    <w:p w:rsidR="008528B2" w:rsidRPr="001E22FA" w:rsidRDefault="008528B2" w:rsidP="00674DA9">
      <w:pPr>
        <w:jc w:val="right"/>
        <w:rPr>
          <w:rFonts w:ascii="Times New Roman" w:hAnsi="Times New Roman" w:cs="Times New Roman"/>
          <w:lang w:val="en-US"/>
        </w:rPr>
      </w:pPr>
    </w:p>
    <w:sectPr w:rsidR="008528B2" w:rsidRPr="001E22FA" w:rsidSect="00791BBB">
      <w:footerReference w:type="even" r:id="rId27"/>
      <w:footerReference w:type="default" r:id="rId28"/>
      <w:pgSz w:w="11906" w:h="16838"/>
      <w:pgMar w:top="1440" w:right="1843" w:bottom="1440" w:left="126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5972" w:rsidRDefault="00225972" w:rsidP="008528B2">
      <w:pPr>
        <w:spacing w:after="0" w:line="240" w:lineRule="auto"/>
      </w:pPr>
      <w:r>
        <w:separator/>
      </w:r>
    </w:p>
  </w:endnote>
  <w:endnote w:type="continuationSeparator" w:id="0">
    <w:p w:rsidR="00225972" w:rsidRDefault="00225972" w:rsidP="008528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Utopia Std">
    <w:altName w:val="Cambria"/>
    <w:panose1 w:val="00000000000000000000"/>
    <w:charset w:val="4D"/>
    <w:family w:val="roman"/>
    <w:notTrueType/>
    <w:pitch w:val="default"/>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0805843"/>
      <w:docPartObj>
        <w:docPartGallery w:val="Page Numbers (Bottom of Page)"/>
        <w:docPartUnique/>
      </w:docPartObj>
    </w:sdtPr>
    <w:sdtEndPr>
      <w:rPr>
        <w:rFonts w:ascii="Times New Roman" w:hAnsi="Times New Roman" w:cs="Times New Roman"/>
        <w:noProof/>
      </w:rPr>
    </w:sdtEndPr>
    <w:sdtContent>
      <w:p w:rsidR="00177AC1" w:rsidRPr="00E247EC" w:rsidRDefault="00177AC1">
        <w:pPr>
          <w:pStyle w:val="Footer"/>
          <w:jc w:val="right"/>
          <w:rPr>
            <w:rFonts w:ascii="Times New Roman" w:hAnsi="Times New Roman" w:cs="Times New Roman"/>
          </w:rPr>
        </w:pPr>
        <w:r w:rsidRPr="00E247EC">
          <w:rPr>
            <w:rFonts w:ascii="Times New Roman" w:hAnsi="Times New Roman" w:cs="Times New Roman"/>
          </w:rPr>
          <w:fldChar w:fldCharType="begin"/>
        </w:r>
        <w:r w:rsidRPr="00E247EC">
          <w:rPr>
            <w:rFonts w:ascii="Times New Roman" w:hAnsi="Times New Roman" w:cs="Times New Roman"/>
          </w:rPr>
          <w:instrText xml:space="preserve"> PAGE   \* MERGEFORMAT </w:instrText>
        </w:r>
        <w:r w:rsidRPr="00E247EC">
          <w:rPr>
            <w:rFonts w:ascii="Times New Roman" w:hAnsi="Times New Roman" w:cs="Times New Roman"/>
          </w:rPr>
          <w:fldChar w:fldCharType="separate"/>
        </w:r>
        <w:r w:rsidR="006E75FA">
          <w:rPr>
            <w:rFonts w:ascii="Times New Roman" w:hAnsi="Times New Roman" w:cs="Times New Roman"/>
            <w:noProof/>
          </w:rPr>
          <w:t>2</w:t>
        </w:r>
        <w:r w:rsidRPr="00E247EC">
          <w:rPr>
            <w:rFonts w:ascii="Times New Roman" w:hAnsi="Times New Roman" w:cs="Times New Roman"/>
            <w:noProof/>
          </w:rPr>
          <w:fldChar w:fldCharType="end"/>
        </w:r>
      </w:p>
    </w:sdtContent>
  </w:sdt>
  <w:p w:rsidR="00177AC1" w:rsidRDefault="00177AC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7AC1" w:rsidRDefault="00177AC1" w:rsidP="00894B0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77AC1" w:rsidRDefault="00177AC1" w:rsidP="00894B0B">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7AC1" w:rsidRDefault="00177AC1" w:rsidP="00894B0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E75FA">
      <w:rPr>
        <w:rStyle w:val="PageNumber"/>
        <w:noProof/>
      </w:rPr>
      <w:t>26</w:t>
    </w:r>
    <w:r>
      <w:rPr>
        <w:rStyle w:val="PageNumber"/>
      </w:rPr>
      <w:fldChar w:fldCharType="end"/>
    </w:r>
  </w:p>
  <w:p w:rsidR="00177AC1" w:rsidRDefault="00177AC1" w:rsidP="00894B0B">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7AC1" w:rsidRDefault="00177AC1" w:rsidP="00674DA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77AC1" w:rsidRDefault="00177AC1" w:rsidP="00674DA9">
    <w:pPr>
      <w:pStyle w:val="Footer"/>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8122920"/>
      <w:docPartObj>
        <w:docPartGallery w:val="Page Numbers (Bottom of Page)"/>
        <w:docPartUnique/>
      </w:docPartObj>
    </w:sdtPr>
    <w:sdtEndPr>
      <w:rPr>
        <w:noProof/>
      </w:rPr>
    </w:sdtEndPr>
    <w:sdtContent>
      <w:p w:rsidR="00177AC1" w:rsidRDefault="00177AC1">
        <w:pPr>
          <w:pStyle w:val="Footer"/>
          <w:jc w:val="right"/>
        </w:pPr>
        <w:r>
          <w:fldChar w:fldCharType="begin"/>
        </w:r>
        <w:r>
          <w:instrText xml:space="preserve"> PAGE   \* MERGEFORMAT </w:instrText>
        </w:r>
        <w:r>
          <w:fldChar w:fldCharType="separate"/>
        </w:r>
        <w:r w:rsidR="006E75FA">
          <w:rPr>
            <w:noProof/>
          </w:rPr>
          <w:t>36</w:t>
        </w:r>
        <w:r>
          <w:rPr>
            <w:noProof/>
          </w:rPr>
          <w:fldChar w:fldCharType="end"/>
        </w:r>
      </w:p>
    </w:sdtContent>
  </w:sdt>
  <w:p w:rsidR="00177AC1" w:rsidRDefault="00177AC1" w:rsidP="00674DA9">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5972" w:rsidRDefault="00225972" w:rsidP="008528B2">
      <w:pPr>
        <w:spacing w:after="0" w:line="240" w:lineRule="auto"/>
      </w:pPr>
      <w:r>
        <w:separator/>
      </w:r>
    </w:p>
  </w:footnote>
  <w:footnote w:type="continuationSeparator" w:id="0">
    <w:p w:rsidR="00225972" w:rsidRDefault="00225972" w:rsidP="008528B2">
      <w:pPr>
        <w:spacing w:after="0" w:line="240" w:lineRule="auto"/>
      </w:pPr>
      <w:r>
        <w:continuationSeparator/>
      </w:r>
    </w:p>
  </w:footnote>
  <w:footnote w:id="1">
    <w:p w:rsidR="00177AC1" w:rsidRPr="00BF7237" w:rsidRDefault="00177AC1" w:rsidP="00894B0B">
      <w:pPr>
        <w:spacing w:after="0"/>
        <w:jc w:val="both"/>
        <w:rPr>
          <w:rFonts w:ascii="Times New Roman" w:hAnsi="Times New Roman" w:cs="Times New Roman"/>
          <w:sz w:val="20"/>
          <w:szCs w:val="20"/>
        </w:rPr>
      </w:pPr>
      <w:r w:rsidRPr="003C49A4">
        <w:rPr>
          <w:rStyle w:val="FootnoteReference"/>
          <w:sz w:val="18"/>
          <w:szCs w:val="18"/>
        </w:rPr>
        <w:footnoteRef/>
      </w:r>
      <w:r w:rsidRPr="003C49A4">
        <w:rPr>
          <w:sz w:val="18"/>
          <w:szCs w:val="18"/>
        </w:rPr>
        <w:t xml:space="preserve"> </w:t>
      </w:r>
      <w:r w:rsidRPr="00BF7237">
        <w:rPr>
          <w:rFonts w:ascii="Times New Roman" w:hAnsi="Times New Roman" w:cs="Times New Roman"/>
          <w:sz w:val="18"/>
          <w:szCs w:val="18"/>
        </w:rPr>
        <w:t>The programme will operate a manual transfer of data from the information system of the programme to KEEP in the first years of implementation. The possibilities for a shift to automatic transfer in xml format to KEEP will be considered.</w:t>
      </w:r>
    </w:p>
  </w:footnote>
  <w:footnote w:id="2">
    <w:p w:rsidR="00177AC1" w:rsidRPr="00894B0B" w:rsidRDefault="00177AC1" w:rsidP="00894B0B">
      <w:pPr>
        <w:pStyle w:val="FootnoteText"/>
        <w:jc w:val="both"/>
        <w:rPr>
          <w:rFonts w:ascii="Times New Roman" w:hAnsi="Times New Roman"/>
        </w:rPr>
      </w:pPr>
      <w:r w:rsidRPr="00894B0B">
        <w:rPr>
          <w:rStyle w:val="FootnoteReference"/>
          <w:rFonts w:ascii="Times New Roman" w:hAnsi="Times New Roman"/>
        </w:rPr>
        <w:footnoteRef/>
      </w:r>
      <w:r w:rsidRPr="00894B0B">
        <w:rPr>
          <w:rFonts w:ascii="Times New Roman" w:hAnsi="Times New Roman"/>
        </w:rPr>
        <w:t xml:space="preserve"> </w:t>
      </w:r>
      <w:r w:rsidRPr="00894B0B">
        <w:rPr>
          <w:rFonts w:ascii="Times New Roman" w:hAnsi="Times New Roman"/>
          <w:sz w:val="18"/>
          <w:szCs w:val="18"/>
        </w:rPr>
        <w:t>The KEEP database is also used by the EC for the collection and representation of basic information on programmes such as the numbers of projects and partners per programme and countries.</w:t>
      </w:r>
    </w:p>
  </w:footnote>
  <w:footnote w:id="3">
    <w:p w:rsidR="00177AC1" w:rsidRPr="00B76DB1" w:rsidRDefault="00177AC1" w:rsidP="0032127A">
      <w:pPr>
        <w:pStyle w:val="FootnoteText"/>
        <w:jc w:val="both"/>
        <w:rPr>
          <w:rFonts w:ascii="Times New Roman" w:hAnsi="Times New Roman"/>
          <w:lang w:val="ro-RO"/>
        </w:rPr>
      </w:pPr>
      <w:r w:rsidRPr="00B76DB1">
        <w:rPr>
          <w:rStyle w:val="FootnoteReference"/>
          <w:rFonts w:ascii="Times New Roman" w:hAnsi="Times New Roman"/>
        </w:rPr>
        <w:footnoteRef/>
      </w:r>
      <w:r w:rsidRPr="00B76DB1">
        <w:rPr>
          <w:rFonts w:ascii="Times New Roman" w:hAnsi="Times New Roman"/>
        </w:rPr>
        <w:t xml:space="preserve"> Commission Implementing Regulation (EU) No 897/2014 of 18 August 2014 laying down specific provisions for the implementation of cross-border cooperation programmes financed under Regulation (EU) No 232/2014 of the European Parliament and the Council establishing a European Neighbourhood Instrument</w:t>
      </w:r>
    </w:p>
  </w:footnote>
  <w:footnote w:id="4">
    <w:p w:rsidR="00177AC1" w:rsidRPr="00E429A8" w:rsidRDefault="00177AC1" w:rsidP="0032127A">
      <w:pPr>
        <w:pStyle w:val="FootnoteText"/>
        <w:jc w:val="both"/>
        <w:rPr>
          <w:sz w:val="18"/>
          <w:szCs w:val="18"/>
        </w:rPr>
      </w:pPr>
      <w:r w:rsidRPr="00B76DB1">
        <w:rPr>
          <w:rStyle w:val="FootnoteReference"/>
          <w:rFonts w:ascii="Times New Roman" w:hAnsi="Times New Roman"/>
        </w:rPr>
        <w:footnoteRef/>
      </w:r>
      <w:r w:rsidRPr="00B76DB1">
        <w:rPr>
          <w:rFonts w:ascii="Times New Roman" w:hAnsi="Times New Roman"/>
        </w:rPr>
        <w:t xml:space="preserve"> These include the Financial Regulation, the Financial Regulation Rules of Application, ENI regulation, ENI CBC Implementing Regulation, ENI CBC Programming Document, Communication and Visibility Manual for EU External Actions</w:t>
      </w:r>
      <w:r w:rsidRPr="00E429A8" w:rsidDel="00504397">
        <w:rPr>
          <w:sz w:val="18"/>
          <w:szCs w:val="18"/>
        </w:rPr>
        <w:t xml:space="preserve"> </w:t>
      </w:r>
    </w:p>
  </w:footnote>
  <w:footnote w:id="5">
    <w:p w:rsidR="00177AC1" w:rsidRPr="00453588" w:rsidRDefault="00177AC1" w:rsidP="00894B0B">
      <w:pPr>
        <w:pStyle w:val="FootnoteText"/>
        <w:rPr>
          <w:rFonts w:ascii="Times New Roman" w:hAnsi="Times New Roman"/>
          <w:lang w:val="en-US"/>
        </w:rPr>
      </w:pPr>
      <w:r w:rsidRPr="00453588">
        <w:rPr>
          <w:rStyle w:val="FootnoteReference"/>
          <w:rFonts w:ascii="Times New Roman" w:hAnsi="Times New Roman"/>
        </w:rPr>
        <w:footnoteRef/>
      </w:r>
      <w:r w:rsidRPr="00453588">
        <w:rPr>
          <w:rFonts w:ascii="Times New Roman" w:hAnsi="Times New Roman"/>
        </w:rPr>
        <w:t xml:space="preserve"> </w:t>
      </w:r>
      <w:r w:rsidRPr="00453588">
        <w:rPr>
          <w:rFonts w:ascii="Times New Roman" w:hAnsi="Times New Roman"/>
          <w:lang w:val="en-US"/>
        </w:rPr>
        <w:t>The EC implementing regulation (EU) no897/2014, Suggestions for the Common Output Indicators for ENI CBIC 2014-2020 (Interact), Guidance for developing results indicators in ENI CBC programmes (Interact)</w:t>
      </w:r>
    </w:p>
  </w:footnote>
  <w:footnote w:id="6">
    <w:p w:rsidR="00177AC1" w:rsidRPr="00A00B4D" w:rsidRDefault="00177AC1" w:rsidP="00894B0B">
      <w:pPr>
        <w:pStyle w:val="FootnoteText"/>
        <w:rPr>
          <w:lang w:val="en-US"/>
        </w:rPr>
      </w:pPr>
      <w:r w:rsidRPr="00453588">
        <w:rPr>
          <w:rStyle w:val="FootnoteReference"/>
          <w:rFonts w:ascii="Times New Roman" w:hAnsi="Times New Roman"/>
        </w:rPr>
        <w:footnoteRef/>
      </w:r>
      <w:r w:rsidRPr="00453588">
        <w:rPr>
          <w:rFonts w:ascii="Times New Roman" w:hAnsi="Times New Roman"/>
        </w:rPr>
        <w:t xml:space="preserve"> In accordance with the regulation for programming, baseline values are to be set for result indicators only</w:t>
      </w:r>
    </w:p>
  </w:footnote>
  <w:footnote w:id="7">
    <w:p w:rsidR="00177AC1" w:rsidRPr="00453588" w:rsidRDefault="00177AC1" w:rsidP="00894B0B">
      <w:pPr>
        <w:pStyle w:val="FootnoteText"/>
        <w:rPr>
          <w:rFonts w:ascii="Times New Roman" w:hAnsi="Times New Roman"/>
          <w:lang w:val="en-US"/>
        </w:rPr>
      </w:pPr>
      <w:r w:rsidRPr="00453588">
        <w:rPr>
          <w:rStyle w:val="FootnoteReference"/>
          <w:rFonts w:ascii="Times New Roman" w:hAnsi="Times New Roman"/>
        </w:rPr>
        <w:footnoteRef/>
      </w:r>
      <w:r w:rsidRPr="00453588">
        <w:rPr>
          <w:rFonts w:ascii="Times New Roman" w:hAnsi="Times New Roman"/>
        </w:rPr>
        <w:t xml:space="preserve"> </w:t>
      </w:r>
      <w:r w:rsidRPr="00453588">
        <w:rPr>
          <w:rFonts w:ascii="Times New Roman" w:hAnsi="Times New Roman"/>
          <w:lang w:val="en-US"/>
        </w:rPr>
        <w:t>The same acronyms are used throughout this document</w:t>
      </w:r>
    </w:p>
  </w:footnote>
  <w:footnote w:id="8">
    <w:p w:rsidR="00177AC1" w:rsidRPr="00453588" w:rsidRDefault="00177AC1" w:rsidP="00894B0B">
      <w:pPr>
        <w:pStyle w:val="FootnoteText"/>
        <w:rPr>
          <w:rFonts w:ascii="Times New Roman" w:hAnsi="Times New Roman"/>
          <w:lang w:val="en-US"/>
        </w:rPr>
      </w:pPr>
      <w:r>
        <w:rPr>
          <w:rStyle w:val="FootnoteReference"/>
        </w:rPr>
        <w:footnoteRef/>
      </w:r>
      <w:r>
        <w:t xml:space="preserve"> </w:t>
      </w:r>
      <w:r w:rsidRPr="00453588">
        <w:rPr>
          <w:rFonts w:ascii="Times New Roman" w:hAnsi="Times New Roman"/>
          <w:lang w:val="en-US"/>
        </w:rPr>
        <w:t>In accordance with the available data of the Romanian and Moldovan statistical institutes</w:t>
      </w:r>
    </w:p>
  </w:footnote>
  <w:footnote w:id="9">
    <w:p w:rsidR="00177AC1" w:rsidRPr="00453588" w:rsidRDefault="00177AC1" w:rsidP="00894B0B">
      <w:pPr>
        <w:pStyle w:val="FootnoteText"/>
        <w:rPr>
          <w:rFonts w:ascii="Times New Roman" w:hAnsi="Times New Roman"/>
          <w:lang w:val="en-US"/>
        </w:rPr>
      </w:pPr>
      <w:r w:rsidRPr="00453588">
        <w:rPr>
          <w:rStyle w:val="FootnoteReference"/>
          <w:rFonts w:ascii="Times New Roman" w:hAnsi="Times New Roman"/>
        </w:rPr>
        <w:footnoteRef/>
      </w:r>
      <w:r w:rsidRPr="00453588">
        <w:rPr>
          <w:rFonts w:ascii="Times New Roman" w:hAnsi="Times New Roman"/>
        </w:rPr>
        <w:t xml:space="preserve"> </w:t>
      </w:r>
      <w:r w:rsidRPr="00453588">
        <w:rPr>
          <w:rFonts w:ascii="Times New Roman" w:hAnsi="Times New Roman"/>
          <w:lang w:val="en-US"/>
        </w:rPr>
        <w:t>Documented through independent assessment of various schools rehabilitation projects (ROP database on implemented projects and web-pages of RDAs and individual local authorities)</w:t>
      </w:r>
    </w:p>
  </w:footnote>
  <w:footnote w:id="10">
    <w:p w:rsidR="00177AC1" w:rsidRPr="00453588" w:rsidRDefault="00177AC1" w:rsidP="00894B0B">
      <w:pPr>
        <w:pStyle w:val="FootnoteText"/>
        <w:rPr>
          <w:rFonts w:ascii="Times New Roman" w:hAnsi="Times New Roman"/>
          <w:lang w:val="en-US"/>
        </w:rPr>
      </w:pPr>
      <w:r w:rsidRPr="00453588">
        <w:rPr>
          <w:rStyle w:val="FootnoteReference"/>
          <w:rFonts w:ascii="Times New Roman" w:hAnsi="Times New Roman"/>
        </w:rPr>
        <w:footnoteRef/>
      </w:r>
      <w:r w:rsidRPr="00453588">
        <w:rPr>
          <w:rFonts w:ascii="Times New Roman" w:hAnsi="Times New Roman"/>
        </w:rPr>
        <w:t xml:space="preserve"> </w:t>
      </w:r>
      <w:r w:rsidRPr="00453588">
        <w:rPr>
          <w:rFonts w:ascii="Times New Roman" w:hAnsi="Times New Roman"/>
          <w:lang w:val="en-US"/>
        </w:rPr>
        <w:t>As defined by the Romanian National Statistics Institute</w:t>
      </w:r>
    </w:p>
  </w:footnote>
  <w:footnote w:id="11">
    <w:p w:rsidR="00177AC1" w:rsidRPr="00453588" w:rsidRDefault="00177AC1" w:rsidP="00894B0B">
      <w:pPr>
        <w:pStyle w:val="FootnoteText"/>
        <w:rPr>
          <w:rFonts w:ascii="Times New Roman" w:hAnsi="Times New Roman"/>
          <w:lang w:val="en-US"/>
        </w:rPr>
      </w:pPr>
      <w:r w:rsidRPr="00453588">
        <w:rPr>
          <w:rStyle w:val="FootnoteReference"/>
          <w:rFonts w:ascii="Times New Roman" w:hAnsi="Times New Roman"/>
        </w:rPr>
        <w:footnoteRef/>
      </w:r>
      <w:r w:rsidRPr="00453588">
        <w:rPr>
          <w:rFonts w:ascii="Times New Roman" w:hAnsi="Times New Roman"/>
        </w:rPr>
        <w:t xml:space="preserve"> </w:t>
      </w:r>
      <w:r w:rsidRPr="00453588">
        <w:rPr>
          <w:rFonts w:ascii="Times New Roman" w:hAnsi="Times New Roman"/>
          <w:lang w:val="en-US"/>
        </w:rPr>
        <w:t>This indicator is part of the larger COI 111, but would be monitored separately to highlight the support for R&amp;D</w:t>
      </w:r>
    </w:p>
  </w:footnote>
  <w:footnote w:id="12">
    <w:p w:rsidR="00177AC1" w:rsidRPr="000226B1" w:rsidRDefault="00177AC1" w:rsidP="00894B0B">
      <w:pPr>
        <w:pStyle w:val="FootnoteText"/>
        <w:jc w:val="both"/>
      </w:pPr>
      <w:r w:rsidRPr="00453588">
        <w:rPr>
          <w:rStyle w:val="FootnoteReference"/>
          <w:rFonts w:ascii="Times New Roman" w:hAnsi="Times New Roman"/>
        </w:rPr>
        <w:footnoteRef/>
      </w:r>
      <w:r w:rsidRPr="00453588">
        <w:rPr>
          <w:rStyle w:val="FootnoteReference"/>
          <w:rFonts w:ascii="Times New Roman" w:hAnsi="Times New Roman"/>
        </w:rPr>
        <w:t xml:space="preserve"> </w:t>
      </w:r>
      <w:r w:rsidRPr="00453588">
        <w:rPr>
          <w:rFonts w:ascii="Times New Roman" w:hAnsi="Times New Roman"/>
        </w:rPr>
        <w:t>OECD (2002)</w:t>
      </w:r>
      <w:proofErr w:type="gramStart"/>
      <w:r w:rsidRPr="00453588">
        <w:rPr>
          <w:rFonts w:ascii="Times New Roman" w:hAnsi="Times New Roman"/>
        </w:rPr>
        <w:t>,</w:t>
      </w:r>
      <w:proofErr w:type="spellStart"/>
      <w:r w:rsidRPr="00453588">
        <w:rPr>
          <w:rFonts w:ascii="Times New Roman" w:hAnsi="Times New Roman"/>
        </w:rPr>
        <w:t>Frascati</w:t>
      </w:r>
      <w:proofErr w:type="spellEnd"/>
      <w:proofErr w:type="gramEnd"/>
      <w:r w:rsidRPr="00453588">
        <w:rPr>
          <w:rFonts w:ascii="Times New Roman" w:hAnsi="Times New Roman"/>
        </w:rPr>
        <w:t xml:space="preserve"> Manual 2002: Proposed Standard Practice for Surveys on Research and Experimental Development, The Measurement of Scientific and Technological Activities, OECD Publishing.</w:t>
      </w:r>
    </w:p>
  </w:footnote>
  <w:footnote w:id="13">
    <w:p w:rsidR="00177AC1" w:rsidRPr="00453588" w:rsidRDefault="00177AC1" w:rsidP="00894B0B">
      <w:pPr>
        <w:pStyle w:val="FootnoteText"/>
        <w:rPr>
          <w:rFonts w:ascii="Times New Roman" w:hAnsi="Times New Roman"/>
          <w:lang w:val="en-US"/>
        </w:rPr>
      </w:pPr>
      <w:r w:rsidRPr="00453588">
        <w:rPr>
          <w:rStyle w:val="FootnoteReference"/>
          <w:rFonts w:ascii="Times New Roman" w:hAnsi="Times New Roman"/>
        </w:rPr>
        <w:footnoteRef/>
      </w:r>
      <w:r w:rsidRPr="00453588">
        <w:rPr>
          <w:rFonts w:ascii="Times New Roman" w:hAnsi="Times New Roman"/>
        </w:rPr>
        <w:t xml:space="preserve"> </w:t>
      </w:r>
      <w:r w:rsidRPr="00453588">
        <w:rPr>
          <w:rFonts w:ascii="Times New Roman" w:hAnsi="Times New Roman"/>
          <w:lang w:val="en-US"/>
        </w:rPr>
        <w:t>The increase in the overnight stays reflects the increase of attractiveness of the cultural and historical sites in the area (making use of the touristic potential of the area).</w:t>
      </w:r>
    </w:p>
  </w:footnote>
  <w:footnote w:id="14">
    <w:p w:rsidR="00177AC1" w:rsidRPr="00453588" w:rsidRDefault="00177AC1" w:rsidP="00894B0B">
      <w:pPr>
        <w:pStyle w:val="FootnoteText"/>
        <w:rPr>
          <w:rFonts w:ascii="Times New Roman" w:hAnsi="Times New Roman"/>
          <w:lang w:val="en-US"/>
        </w:rPr>
      </w:pPr>
      <w:r w:rsidRPr="00453588">
        <w:rPr>
          <w:rStyle w:val="FootnoteReference"/>
          <w:rFonts w:ascii="Times New Roman" w:hAnsi="Times New Roman"/>
        </w:rPr>
        <w:footnoteRef/>
      </w:r>
      <w:r w:rsidRPr="00453588">
        <w:rPr>
          <w:rFonts w:ascii="Times New Roman" w:hAnsi="Times New Roman"/>
        </w:rPr>
        <w:t xml:space="preserve"> </w:t>
      </w:r>
      <w:r w:rsidRPr="00453588">
        <w:rPr>
          <w:rFonts w:ascii="Times New Roman" w:hAnsi="Times New Roman"/>
          <w:lang w:val="en-US"/>
        </w:rPr>
        <w:t xml:space="preserve">The data on the internet connectivity was available at regional </w:t>
      </w:r>
      <w:proofErr w:type="gramStart"/>
      <w:r w:rsidRPr="00453588">
        <w:rPr>
          <w:rFonts w:ascii="Times New Roman" w:hAnsi="Times New Roman"/>
          <w:lang w:val="en-US"/>
        </w:rPr>
        <w:t>level,</w:t>
      </w:r>
      <w:proofErr w:type="gramEnd"/>
      <w:r w:rsidRPr="00453588">
        <w:rPr>
          <w:rFonts w:ascii="Times New Roman" w:hAnsi="Times New Roman"/>
          <w:lang w:val="en-US"/>
        </w:rPr>
        <w:t xml:space="preserve"> hence it was extrapolated to the particular counties of that region. </w:t>
      </w:r>
    </w:p>
  </w:footnote>
  <w:footnote w:id="15">
    <w:p w:rsidR="00177AC1" w:rsidRPr="00453588" w:rsidRDefault="00177AC1" w:rsidP="00894B0B">
      <w:pPr>
        <w:pStyle w:val="FootnoteText"/>
        <w:rPr>
          <w:rFonts w:ascii="Times New Roman" w:hAnsi="Times New Roman"/>
          <w:lang w:val="en-US"/>
        </w:rPr>
      </w:pPr>
      <w:r w:rsidRPr="00453588">
        <w:rPr>
          <w:rStyle w:val="FootnoteReference"/>
          <w:rFonts w:ascii="Times New Roman" w:hAnsi="Times New Roman"/>
        </w:rPr>
        <w:footnoteRef/>
      </w:r>
      <w:r w:rsidRPr="00453588">
        <w:rPr>
          <w:rFonts w:ascii="Times New Roman" w:hAnsi="Times New Roman"/>
        </w:rPr>
        <w:t xml:space="preserve"> </w:t>
      </w:r>
      <w:r w:rsidRPr="00453588">
        <w:rPr>
          <w:rFonts w:ascii="Times New Roman" w:hAnsi="Times New Roman"/>
          <w:lang w:val="en-US"/>
        </w:rPr>
        <w:t>51.2 for Galati, 45.7 for Iasi, Vaslui and Botoșani and 38.95 for Republic of Moldova</w:t>
      </w:r>
    </w:p>
  </w:footnote>
  <w:footnote w:id="16">
    <w:p w:rsidR="00177AC1" w:rsidRPr="00161CB8" w:rsidRDefault="00177AC1" w:rsidP="00894B0B">
      <w:pPr>
        <w:pStyle w:val="FootnoteText"/>
        <w:rPr>
          <w:lang w:val="en-US"/>
        </w:rPr>
      </w:pPr>
      <w:r w:rsidRPr="00453588">
        <w:rPr>
          <w:rStyle w:val="FootnoteReference"/>
          <w:rFonts w:ascii="Times New Roman" w:hAnsi="Times New Roman"/>
        </w:rPr>
        <w:footnoteRef/>
      </w:r>
      <w:r w:rsidRPr="00453588">
        <w:rPr>
          <w:rFonts w:ascii="Times New Roman" w:hAnsi="Times New Roman"/>
        </w:rPr>
        <w:t xml:space="preserve"> </w:t>
      </w:r>
      <w:r w:rsidRPr="00453588">
        <w:rPr>
          <w:rFonts w:ascii="Times New Roman" w:hAnsi="Times New Roman"/>
          <w:lang w:val="en-US"/>
        </w:rPr>
        <w:t>0.09 for Galati, 0.28 for Iasi, Vaslui and Botoșani (cumulated) and 0.63 for Republic of Moldova</w:t>
      </w:r>
    </w:p>
  </w:footnote>
  <w:footnote w:id="17">
    <w:p w:rsidR="00177AC1" w:rsidRPr="00297E93" w:rsidRDefault="00177AC1" w:rsidP="00894B0B">
      <w:pPr>
        <w:pStyle w:val="FootnoteText"/>
        <w:rPr>
          <w:lang w:val="en-US"/>
        </w:rPr>
      </w:pPr>
      <w:r>
        <w:rPr>
          <w:rStyle w:val="FootnoteReference"/>
        </w:rPr>
        <w:footnoteRef/>
      </w:r>
      <w:r>
        <w:t xml:space="preserve"> </w:t>
      </w:r>
      <w:r w:rsidRPr="00297E93">
        <w:t>The indicator only counts the newly registered diseases, a</w:t>
      </w:r>
      <w:r>
        <w:t>s reported by the medical staff</w:t>
      </w:r>
      <w:r w:rsidRPr="00297E93">
        <w:t xml:space="preserve"> of each country.</w:t>
      </w:r>
    </w:p>
  </w:footnote>
  <w:footnote w:id="18">
    <w:p w:rsidR="00177AC1" w:rsidRPr="00453588" w:rsidRDefault="00177AC1" w:rsidP="00894B0B">
      <w:pPr>
        <w:pStyle w:val="FootnoteText"/>
        <w:rPr>
          <w:rFonts w:ascii="Times New Roman" w:hAnsi="Times New Roman"/>
          <w:lang w:val="en-US"/>
        </w:rPr>
      </w:pPr>
      <w:r w:rsidRPr="00453588">
        <w:rPr>
          <w:rStyle w:val="FootnoteReference"/>
          <w:rFonts w:ascii="Times New Roman" w:hAnsi="Times New Roman"/>
        </w:rPr>
        <w:footnoteRef/>
      </w:r>
      <w:r w:rsidRPr="00453588">
        <w:rPr>
          <w:rFonts w:ascii="Times New Roman" w:hAnsi="Times New Roman"/>
        </w:rPr>
        <w:t xml:space="preserve"> </w:t>
      </w:r>
      <w:r w:rsidRPr="00453588">
        <w:rPr>
          <w:rFonts w:ascii="Times New Roman" w:hAnsi="Times New Roman"/>
          <w:lang w:val="en-US"/>
        </w:rPr>
        <w:t xml:space="preserve">Including but not limiting to </w:t>
      </w:r>
      <w:r w:rsidRPr="00453588">
        <w:rPr>
          <w:rFonts w:ascii="Times New Roman" w:hAnsi="Times New Roman"/>
          <w:bCs/>
        </w:rPr>
        <w:t>exchange experience; trainings; study visits; common planning sessions; newly developed: maps, data bases, systems/structures, equipment, etc.</w:t>
      </w:r>
    </w:p>
  </w:footnote>
  <w:footnote w:id="19">
    <w:p w:rsidR="00177AC1" w:rsidRPr="007D2F0C" w:rsidRDefault="00177AC1" w:rsidP="00894B0B">
      <w:pPr>
        <w:pStyle w:val="FootnoteText"/>
        <w:rPr>
          <w:rFonts w:ascii="Times New Roman" w:hAnsi="Times New Roman"/>
          <w:lang w:val="en-US"/>
        </w:rPr>
      </w:pPr>
      <w:r w:rsidRPr="007D2F0C">
        <w:rPr>
          <w:rStyle w:val="FootnoteReference"/>
          <w:rFonts w:ascii="Times New Roman" w:hAnsi="Times New Roman"/>
        </w:rPr>
        <w:footnoteRef/>
      </w:r>
      <w:r w:rsidRPr="007D2F0C">
        <w:rPr>
          <w:rFonts w:ascii="Times New Roman" w:hAnsi="Times New Roman"/>
        </w:rPr>
        <w:t xml:space="preserve"> </w:t>
      </w:r>
      <w:r w:rsidRPr="007D2F0C">
        <w:rPr>
          <w:rFonts w:ascii="Times New Roman" w:hAnsi="Times New Roman"/>
          <w:lang w:val="en-US"/>
        </w:rPr>
        <w:t>Representing an aggregation of the average response time to various emergency situations (e.g., fire, floods, emergency m</w:t>
      </w:r>
      <w:r>
        <w:rPr>
          <w:rFonts w:ascii="Times New Roman" w:hAnsi="Times New Roman"/>
          <w:lang w:val="en-US"/>
        </w:rPr>
        <w:t>edical interventions, SMURD etc.</w:t>
      </w:r>
      <w:r w:rsidRPr="007D2F0C">
        <w:rPr>
          <w:rFonts w:ascii="Times New Roman" w:hAnsi="Times New Roman"/>
          <w:lang w:val="en-US"/>
        </w:rPr>
        <w:t xml:space="preserve">) as calculated and communicated on annual basis by the General Inspectorate for Emergency Situations in Romania and </w:t>
      </w:r>
      <w:r w:rsidRPr="007D2F0C">
        <w:rPr>
          <w:rFonts w:ascii="Times New Roman" w:hAnsi="Times New Roman"/>
        </w:rPr>
        <w:t>Civil Protection and Exceptional Situations Service in Republic of Moldova</w:t>
      </w:r>
    </w:p>
  </w:footnote>
  <w:footnote w:id="20">
    <w:p w:rsidR="00177AC1" w:rsidRPr="007D2F0C" w:rsidRDefault="00177AC1" w:rsidP="00894B0B">
      <w:pPr>
        <w:pStyle w:val="FootnoteText"/>
        <w:rPr>
          <w:rFonts w:ascii="Times New Roman" w:hAnsi="Times New Roman"/>
          <w:lang w:val="en-US"/>
        </w:rPr>
      </w:pPr>
      <w:r w:rsidRPr="007D2F0C">
        <w:rPr>
          <w:rStyle w:val="FootnoteReference"/>
          <w:rFonts w:ascii="Times New Roman" w:hAnsi="Times New Roman"/>
        </w:rPr>
        <w:footnoteRef/>
      </w:r>
      <w:r w:rsidRPr="007D2F0C">
        <w:rPr>
          <w:rFonts w:ascii="Times New Roman" w:hAnsi="Times New Roman"/>
        </w:rPr>
        <w:t xml:space="preserve"> </w:t>
      </w:r>
      <w:r w:rsidRPr="007D2F0C">
        <w:rPr>
          <w:rFonts w:ascii="Times New Roman" w:hAnsi="Times New Roman"/>
          <w:lang w:val="en-US"/>
        </w:rPr>
        <w:t xml:space="preserve">As per the 2014 reported population of 1502996 in urban localities and 2054638 in rural ones </w:t>
      </w:r>
    </w:p>
  </w:footnote>
  <w:footnote w:id="21">
    <w:p w:rsidR="00177AC1" w:rsidRPr="00453588" w:rsidRDefault="00177AC1" w:rsidP="00894B0B">
      <w:pPr>
        <w:pStyle w:val="FootnoteText"/>
        <w:rPr>
          <w:rFonts w:ascii="Times New Roman" w:hAnsi="Times New Roman"/>
          <w:lang w:val="en-US"/>
        </w:rPr>
      </w:pPr>
      <w:r>
        <w:rPr>
          <w:rStyle w:val="FootnoteReference"/>
        </w:rPr>
        <w:footnoteRef/>
      </w:r>
      <w:r>
        <w:t xml:space="preserve"> </w:t>
      </w:r>
      <w:r w:rsidRPr="00453588">
        <w:rPr>
          <w:rFonts w:ascii="Times New Roman" w:hAnsi="Times New Roman"/>
          <w:lang w:val="en-US"/>
        </w:rPr>
        <w:t xml:space="preserve">Considering the differentiated type of data provided by the customs services, for Romania the number of available posts was counted, while in the case of Republic of Moldova the number of </w:t>
      </w:r>
      <w:r w:rsidRPr="00453588">
        <w:rPr>
          <w:rFonts w:ascii="Times New Roman" w:hAnsi="Times New Roman"/>
          <w:i/>
          <w:lang w:val="en-US"/>
        </w:rPr>
        <w:t>customs collaborators.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EDF4572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A14A43"/>
    <w:multiLevelType w:val="multilevel"/>
    <w:tmpl w:val="D368D780"/>
    <w:lvl w:ilvl="0">
      <w:start w:val="1"/>
      <w:numFmt w:val="decimal"/>
      <w:lvlText w:val="%1."/>
      <w:lvlJc w:val="left"/>
      <w:pPr>
        <w:ind w:left="360" w:hanging="36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1080" w:hanging="720"/>
      </w:pPr>
      <w:rPr>
        <w:rFonts w:ascii="Times New Roman" w:hAnsi="Times New Roman" w:cs="Times New Roman" w:hint="default"/>
        <w:b/>
        <w:color w:val="auto"/>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nsid w:val="0209303A"/>
    <w:multiLevelType w:val="hybridMultilevel"/>
    <w:tmpl w:val="46245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0C2F68"/>
    <w:multiLevelType w:val="hybridMultilevel"/>
    <w:tmpl w:val="CD3E4114"/>
    <w:lvl w:ilvl="0" w:tplc="77B0348A">
      <w:start w:val="1"/>
      <w:numFmt w:val="lowerLetter"/>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02A824A6"/>
    <w:multiLevelType w:val="multilevel"/>
    <w:tmpl w:val="EF42707C"/>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04EC73D8"/>
    <w:multiLevelType w:val="hybridMultilevel"/>
    <w:tmpl w:val="29CAB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607A4F"/>
    <w:multiLevelType w:val="hybridMultilevel"/>
    <w:tmpl w:val="18B415BE"/>
    <w:lvl w:ilvl="0" w:tplc="C548F6F0">
      <w:start w:val="1"/>
      <w:numFmt w:val="lowerLetter"/>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09F93DD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E8D5E18"/>
    <w:multiLevelType w:val="hybridMultilevel"/>
    <w:tmpl w:val="F314EF7C"/>
    <w:lvl w:ilvl="0" w:tplc="379A89FC">
      <w:numFmt w:val="bullet"/>
      <w:lvlText w:val="-"/>
      <w:lvlJc w:val="left"/>
      <w:pPr>
        <w:ind w:left="720" w:hanging="360"/>
      </w:pPr>
      <w:rPr>
        <w:rFonts w:ascii="Palatino Linotype" w:eastAsia="Palatino Linotype" w:hAnsi="Palatino Linotyp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1D30F8"/>
    <w:multiLevelType w:val="hybridMultilevel"/>
    <w:tmpl w:val="CA1AC14A"/>
    <w:lvl w:ilvl="0" w:tplc="260E6348">
      <w:start w:val="1"/>
      <w:numFmt w:val="bullet"/>
      <w:lvlText w:val=""/>
      <w:lvlJc w:val="left"/>
      <w:pPr>
        <w:ind w:left="720" w:hanging="360"/>
      </w:pPr>
      <w:rPr>
        <w:rFonts w:ascii="Wingdings 2" w:hAnsi="Wingdings 2" w:hint="default"/>
        <w:color w:val="808080" w:themeColor="background1" w:themeShade="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1646C40"/>
    <w:multiLevelType w:val="hybridMultilevel"/>
    <w:tmpl w:val="2B48EAB6"/>
    <w:lvl w:ilvl="0" w:tplc="260E6348">
      <w:start w:val="1"/>
      <w:numFmt w:val="bullet"/>
      <w:lvlText w:val=""/>
      <w:lvlJc w:val="left"/>
      <w:pPr>
        <w:ind w:left="1791" w:hanging="360"/>
      </w:pPr>
      <w:rPr>
        <w:rFonts w:ascii="Wingdings 2" w:hAnsi="Wingdings 2" w:hint="default"/>
        <w:color w:val="808080" w:themeColor="background1" w:themeShade="80"/>
      </w:rPr>
    </w:lvl>
    <w:lvl w:ilvl="1" w:tplc="08090003" w:tentative="1">
      <w:start w:val="1"/>
      <w:numFmt w:val="bullet"/>
      <w:lvlText w:val="o"/>
      <w:lvlJc w:val="left"/>
      <w:pPr>
        <w:ind w:left="2511" w:hanging="360"/>
      </w:pPr>
      <w:rPr>
        <w:rFonts w:ascii="Courier New" w:hAnsi="Courier New" w:cs="Courier New" w:hint="default"/>
      </w:rPr>
    </w:lvl>
    <w:lvl w:ilvl="2" w:tplc="08090005" w:tentative="1">
      <w:start w:val="1"/>
      <w:numFmt w:val="bullet"/>
      <w:lvlText w:val=""/>
      <w:lvlJc w:val="left"/>
      <w:pPr>
        <w:ind w:left="3231" w:hanging="360"/>
      </w:pPr>
      <w:rPr>
        <w:rFonts w:ascii="Wingdings" w:hAnsi="Wingdings" w:hint="default"/>
      </w:rPr>
    </w:lvl>
    <w:lvl w:ilvl="3" w:tplc="08090001" w:tentative="1">
      <w:start w:val="1"/>
      <w:numFmt w:val="bullet"/>
      <w:lvlText w:val=""/>
      <w:lvlJc w:val="left"/>
      <w:pPr>
        <w:ind w:left="3951" w:hanging="360"/>
      </w:pPr>
      <w:rPr>
        <w:rFonts w:ascii="Symbol" w:hAnsi="Symbol" w:hint="default"/>
      </w:rPr>
    </w:lvl>
    <w:lvl w:ilvl="4" w:tplc="08090003" w:tentative="1">
      <w:start w:val="1"/>
      <w:numFmt w:val="bullet"/>
      <w:lvlText w:val="o"/>
      <w:lvlJc w:val="left"/>
      <w:pPr>
        <w:ind w:left="4671" w:hanging="360"/>
      </w:pPr>
      <w:rPr>
        <w:rFonts w:ascii="Courier New" w:hAnsi="Courier New" w:cs="Courier New" w:hint="default"/>
      </w:rPr>
    </w:lvl>
    <w:lvl w:ilvl="5" w:tplc="08090005" w:tentative="1">
      <w:start w:val="1"/>
      <w:numFmt w:val="bullet"/>
      <w:lvlText w:val=""/>
      <w:lvlJc w:val="left"/>
      <w:pPr>
        <w:ind w:left="5391" w:hanging="360"/>
      </w:pPr>
      <w:rPr>
        <w:rFonts w:ascii="Wingdings" w:hAnsi="Wingdings" w:hint="default"/>
      </w:rPr>
    </w:lvl>
    <w:lvl w:ilvl="6" w:tplc="08090001" w:tentative="1">
      <w:start w:val="1"/>
      <w:numFmt w:val="bullet"/>
      <w:lvlText w:val=""/>
      <w:lvlJc w:val="left"/>
      <w:pPr>
        <w:ind w:left="6111" w:hanging="360"/>
      </w:pPr>
      <w:rPr>
        <w:rFonts w:ascii="Symbol" w:hAnsi="Symbol" w:hint="default"/>
      </w:rPr>
    </w:lvl>
    <w:lvl w:ilvl="7" w:tplc="08090003" w:tentative="1">
      <w:start w:val="1"/>
      <w:numFmt w:val="bullet"/>
      <w:lvlText w:val="o"/>
      <w:lvlJc w:val="left"/>
      <w:pPr>
        <w:ind w:left="6831" w:hanging="360"/>
      </w:pPr>
      <w:rPr>
        <w:rFonts w:ascii="Courier New" w:hAnsi="Courier New" w:cs="Courier New" w:hint="default"/>
      </w:rPr>
    </w:lvl>
    <w:lvl w:ilvl="8" w:tplc="08090005" w:tentative="1">
      <w:start w:val="1"/>
      <w:numFmt w:val="bullet"/>
      <w:lvlText w:val=""/>
      <w:lvlJc w:val="left"/>
      <w:pPr>
        <w:ind w:left="7551" w:hanging="360"/>
      </w:pPr>
      <w:rPr>
        <w:rFonts w:ascii="Wingdings" w:hAnsi="Wingdings" w:hint="default"/>
      </w:rPr>
    </w:lvl>
  </w:abstractNum>
  <w:abstractNum w:abstractNumId="11">
    <w:nsid w:val="14EE1CA2"/>
    <w:multiLevelType w:val="hybridMultilevel"/>
    <w:tmpl w:val="41C0D350"/>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76405FD"/>
    <w:multiLevelType w:val="hybridMultilevel"/>
    <w:tmpl w:val="BF4A1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EB23F31"/>
    <w:multiLevelType w:val="multilevel"/>
    <w:tmpl w:val="A4549E14"/>
    <w:lvl w:ilvl="0">
      <w:start w:val="1"/>
      <w:numFmt w:val="decimal"/>
      <w:lvlText w:val="%1."/>
      <w:lvlJc w:val="left"/>
      <w:pPr>
        <w:ind w:left="360" w:hanging="360"/>
      </w:pPr>
      <w:rPr>
        <w:b/>
        <w:sz w:val="22"/>
        <w:szCs w:val="22"/>
      </w:rPr>
    </w:lvl>
    <w:lvl w:ilvl="1">
      <w:start w:val="1"/>
      <w:numFmt w:val="decimal"/>
      <w:lvlText w:val="%1.%2."/>
      <w:lvlJc w:val="left"/>
      <w:pPr>
        <w:ind w:left="792" w:hanging="432"/>
      </w:pPr>
      <w:rPr>
        <w:sz w:val="22"/>
        <w:szCs w:val="22"/>
      </w:rPr>
    </w:lvl>
    <w:lvl w:ilvl="2">
      <w:start w:val="1"/>
      <w:numFmt w:val="decimal"/>
      <w:lvlText w:val="%1.%2.%3."/>
      <w:lvlJc w:val="left"/>
      <w:pPr>
        <w:ind w:left="1213"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1FD85181"/>
    <w:multiLevelType w:val="hybridMultilevel"/>
    <w:tmpl w:val="230CEF14"/>
    <w:lvl w:ilvl="0" w:tplc="260E6348">
      <w:start w:val="1"/>
      <w:numFmt w:val="bullet"/>
      <w:lvlText w:val=""/>
      <w:lvlJc w:val="left"/>
      <w:pPr>
        <w:ind w:left="720" w:hanging="360"/>
      </w:pPr>
      <w:rPr>
        <w:rFonts w:ascii="Wingdings 2" w:hAnsi="Wingdings 2" w:hint="default"/>
        <w:color w:val="808080" w:themeColor="background1" w:themeShade="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28A4989"/>
    <w:multiLevelType w:val="hybridMultilevel"/>
    <w:tmpl w:val="F6BAD860"/>
    <w:lvl w:ilvl="0" w:tplc="A37C4568">
      <w:start w:val="1"/>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36765A8"/>
    <w:multiLevelType w:val="multilevel"/>
    <w:tmpl w:val="0809001F"/>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78F5900"/>
    <w:multiLevelType w:val="multilevel"/>
    <w:tmpl w:val="0809001F"/>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2ADE5389"/>
    <w:multiLevelType w:val="hybridMultilevel"/>
    <w:tmpl w:val="D99E11E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9">
    <w:nsid w:val="30B136EE"/>
    <w:multiLevelType w:val="hybridMultilevel"/>
    <w:tmpl w:val="14D2FE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344871C4"/>
    <w:multiLevelType w:val="hybridMultilevel"/>
    <w:tmpl w:val="54883A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6727C79"/>
    <w:multiLevelType w:val="hybridMultilevel"/>
    <w:tmpl w:val="DE3E8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6CD108D"/>
    <w:multiLevelType w:val="hybridMultilevel"/>
    <w:tmpl w:val="49F258D4"/>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3">
    <w:nsid w:val="3C110DD1"/>
    <w:multiLevelType w:val="hybridMultilevel"/>
    <w:tmpl w:val="6340E7AE"/>
    <w:lvl w:ilvl="0" w:tplc="4E547C2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3F667B6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41B50A13"/>
    <w:multiLevelType w:val="hybridMultilevel"/>
    <w:tmpl w:val="7C50899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nsid w:val="42A45485"/>
    <w:multiLevelType w:val="hybridMultilevel"/>
    <w:tmpl w:val="78220B28"/>
    <w:lvl w:ilvl="0" w:tplc="260E6348">
      <w:start w:val="1"/>
      <w:numFmt w:val="bullet"/>
      <w:lvlText w:val=""/>
      <w:lvlJc w:val="left"/>
      <w:pPr>
        <w:ind w:left="720" w:hanging="360"/>
      </w:pPr>
      <w:rPr>
        <w:rFonts w:ascii="Wingdings 2" w:hAnsi="Wingdings 2" w:hint="default"/>
        <w:color w:val="808080" w:themeColor="background1" w:themeShade="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463B7B94"/>
    <w:multiLevelType w:val="hybridMultilevel"/>
    <w:tmpl w:val="7FA8D26A"/>
    <w:lvl w:ilvl="0" w:tplc="260E6348">
      <w:start w:val="1"/>
      <w:numFmt w:val="bullet"/>
      <w:lvlText w:val=""/>
      <w:lvlJc w:val="left"/>
      <w:pPr>
        <w:ind w:left="720" w:hanging="360"/>
      </w:pPr>
      <w:rPr>
        <w:rFonts w:ascii="Wingdings 2" w:hAnsi="Wingdings 2" w:hint="default"/>
        <w:color w:val="808080" w:themeColor="background1" w:themeShade="8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50DA058D"/>
    <w:multiLevelType w:val="hybridMultilevel"/>
    <w:tmpl w:val="3560F25C"/>
    <w:lvl w:ilvl="0" w:tplc="871A5A14">
      <w:start w:val="42"/>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6321176"/>
    <w:multiLevelType w:val="hybridMultilevel"/>
    <w:tmpl w:val="118EF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582A1BA6"/>
    <w:multiLevelType w:val="multilevel"/>
    <w:tmpl w:val="0809001F"/>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5B162D89"/>
    <w:multiLevelType w:val="multilevel"/>
    <w:tmpl w:val="08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5F2735F6"/>
    <w:multiLevelType w:val="multilevel"/>
    <w:tmpl w:val="0809001F"/>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61BE71D4"/>
    <w:multiLevelType w:val="hybridMultilevel"/>
    <w:tmpl w:val="496AFE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621C0935"/>
    <w:multiLevelType w:val="hybridMultilevel"/>
    <w:tmpl w:val="CA12B67A"/>
    <w:lvl w:ilvl="0" w:tplc="04250001">
      <w:start w:val="1"/>
      <w:numFmt w:val="bullet"/>
      <w:lvlText w:val=""/>
      <w:lvlJc w:val="left"/>
      <w:pPr>
        <w:ind w:left="360" w:hanging="360"/>
      </w:pPr>
      <w:rPr>
        <w:rFonts w:ascii="Symbol" w:hAnsi="Symbol" w:hint="default"/>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35">
    <w:nsid w:val="659D7F6C"/>
    <w:multiLevelType w:val="hybridMultilevel"/>
    <w:tmpl w:val="70F4AB24"/>
    <w:lvl w:ilvl="0" w:tplc="260E6348">
      <w:start w:val="1"/>
      <w:numFmt w:val="bullet"/>
      <w:lvlText w:val=""/>
      <w:lvlJc w:val="left"/>
      <w:pPr>
        <w:ind w:left="720" w:hanging="360"/>
      </w:pPr>
      <w:rPr>
        <w:rFonts w:ascii="Wingdings 2" w:hAnsi="Wingdings 2" w:hint="default"/>
        <w:color w:val="808080" w:themeColor="background1" w:themeShade="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6FD3DE4"/>
    <w:multiLevelType w:val="hybridMultilevel"/>
    <w:tmpl w:val="27904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679A4C2E"/>
    <w:multiLevelType w:val="hybridMultilevel"/>
    <w:tmpl w:val="9CAE70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6DB45B4D"/>
    <w:multiLevelType w:val="hybridMultilevel"/>
    <w:tmpl w:val="C0109B0A"/>
    <w:lvl w:ilvl="0" w:tplc="260E6348">
      <w:start w:val="1"/>
      <w:numFmt w:val="bullet"/>
      <w:lvlText w:val=""/>
      <w:lvlJc w:val="left"/>
      <w:pPr>
        <w:ind w:left="720" w:hanging="360"/>
      </w:pPr>
      <w:rPr>
        <w:rFonts w:ascii="Wingdings 2" w:hAnsi="Wingdings 2" w:hint="default"/>
        <w:color w:val="808080" w:themeColor="background1" w:themeShade="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74192272"/>
    <w:multiLevelType w:val="hybridMultilevel"/>
    <w:tmpl w:val="2966BA78"/>
    <w:lvl w:ilvl="0" w:tplc="00D8D69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63B1173"/>
    <w:multiLevelType w:val="hybridMultilevel"/>
    <w:tmpl w:val="3F88A6DA"/>
    <w:lvl w:ilvl="0" w:tplc="4EDCB864">
      <w:start w:val="1"/>
      <w:numFmt w:val="bullet"/>
      <w:lvlText w:val="-"/>
      <w:lvlJc w:val="left"/>
      <w:pPr>
        <w:ind w:left="1074" w:hanging="360"/>
      </w:pPr>
      <w:rPr>
        <w:rFonts w:ascii="Courier New" w:hAnsi="Courier New" w:hint="default"/>
        <w:color w:val="808080" w:themeColor="background1" w:themeShade="80"/>
      </w:rPr>
    </w:lvl>
    <w:lvl w:ilvl="1" w:tplc="4EDCB864">
      <w:start w:val="1"/>
      <w:numFmt w:val="bullet"/>
      <w:lvlText w:val="-"/>
      <w:lvlJc w:val="left"/>
      <w:pPr>
        <w:ind w:left="1794" w:hanging="360"/>
      </w:pPr>
      <w:rPr>
        <w:rFonts w:ascii="Courier New" w:hAnsi="Courier New" w:hint="default"/>
      </w:rPr>
    </w:lvl>
    <w:lvl w:ilvl="2" w:tplc="08090005">
      <w:start w:val="1"/>
      <w:numFmt w:val="bullet"/>
      <w:lvlText w:val=""/>
      <w:lvlJc w:val="left"/>
      <w:pPr>
        <w:ind w:left="2514" w:hanging="360"/>
      </w:pPr>
      <w:rPr>
        <w:rFonts w:ascii="Wingdings" w:hAnsi="Wingdings" w:hint="default"/>
      </w:rPr>
    </w:lvl>
    <w:lvl w:ilvl="3" w:tplc="08090001" w:tentative="1">
      <w:start w:val="1"/>
      <w:numFmt w:val="bullet"/>
      <w:lvlText w:val=""/>
      <w:lvlJc w:val="left"/>
      <w:pPr>
        <w:ind w:left="3234" w:hanging="360"/>
      </w:pPr>
      <w:rPr>
        <w:rFonts w:ascii="Symbol" w:hAnsi="Symbol" w:hint="default"/>
      </w:rPr>
    </w:lvl>
    <w:lvl w:ilvl="4" w:tplc="08090003" w:tentative="1">
      <w:start w:val="1"/>
      <w:numFmt w:val="bullet"/>
      <w:lvlText w:val="o"/>
      <w:lvlJc w:val="left"/>
      <w:pPr>
        <w:ind w:left="3954" w:hanging="360"/>
      </w:pPr>
      <w:rPr>
        <w:rFonts w:ascii="Courier New" w:hAnsi="Courier New" w:cs="Courier New" w:hint="default"/>
      </w:rPr>
    </w:lvl>
    <w:lvl w:ilvl="5" w:tplc="08090005" w:tentative="1">
      <w:start w:val="1"/>
      <w:numFmt w:val="bullet"/>
      <w:lvlText w:val=""/>
      <w:lvlJc w:val="left"/>
      <w:pPr>
        <w:ind w:left="4674" w:hanging="360"/>
      </w:pPr>
      <w:rPr>
        <w:rFonts w:ascii="Wingdings" w:hAnsi="Wingdings" w:hint="default"/>
      </w:rPr>
    </w:lvl>
    <w:lvl w:ilvl="6" w:tplc="08090001" w:tentative="1">
      <w:start w:val="1"/>
      <w:numFmt w:val="bullet"/>
      <w:lvlText w:val=""/>
      <w:lvlJc w:val="left"/>
      <w:pPr>
        <w:ind w:left="5394" w:hanging="360"/>
      </w:pPr>
      <w:rPr>
        <w:rFonts w:ascii="Symbol" w:hAnsi="Symbol" w:hint="default"/>
      </w:rPr>
    </w:lvl>
    <w:lvl w:ilvl="7" w:tplc="08090003" w:tentative="1">
      <w:start w:val="1"/>
      <w:numFmt w:val="bullet"/>
      <w:lvlText w:val="o"/>
      <w:lvlJc w:val="left"/>
      <w:pPr>
        <w:ind w:left="6114" w:hanging="360"/>
      </w:pPr>
      <w:rPr>
        <w:rFonts w:ascii="Courier New" w:hAnsi="Courier New" w:cs="Courier New" w:hint="default"/>
      </w:rPr>
    </w:lvl>
    <w:lvl w:ilvl="8" w:tplc="08090005" w:tentative="1">
      <w:start w:val="1"/>
      <w:numFmt w:val="bullet"/>
      <w:lvlText w:val=""/>
      <w:lvlJc w:val="left"/>
      <w:pPr>
        <w:ind w:left="6834" w:hanging="360"/>
      </w:pPr>
      <w:rPr>
        <w:rFonts w:ascii="Wingdings" w:hAnsi="Wingdings" w:hint="default"/>
      </w:rPr>
    </w:lvl>
  </w:abstractNum>
  <w:abstractNum w:abstractNumId="41">
    <w:nsid w:val="7C8A20BD"/>
    <w:multiLevelType w:val="hybridMultilevel"/>
    <w:tmpl w:val="7714B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F041DA6"/>
    <w:multiLevelType w:val="hybridMultilevel"/>
    <w:tmpl w:val="581204B0"/>
    <w:lvl w:ilvl="0" w:tplc="260E6348">
      <w:start w:val="1"/>
      <w:numFmt w:val="bullet"/>
      <w:lvlText w:val=""/>
      <w:lvlJc w:val="left"/>
      <w:pPr>
        <w:ind w:left="720" w:hanging="360"/>
      </w:pPr>
      <w:rPr>
        <w:rFonts w:ascii="Wingdings 2" w:hAnsi="Wingdings 2" w:hint="default"/>
        <w:color w:val="808080" w:themeColor="background1" w:themeShade="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9"/>
  </w:num>
  <w:num w:numId="2">
    <w:abstractNumId w:val="27"/>
  </w:num>
  <w:num w:numId="3">
    <w:abstractNumId w:val="22"/>
  </w:num>
  <w:num w:numId="4">
    <w:abstractNumId w:val="16"/>
  </w:num>
  <w:num w:numId="5">
    <w:abstractNumId w:val="38"/>
  </w:num>
  <w:num w:numId="6">
    <w:abstractNumId w:val="9"/>
  </w:num>
  <w:num w:numId="7">
    <w:abstractNumId w:val="33"/>
  </w:num>
  <w:num w:numId="8">
    <w:abstractNumId w:val="29"/>
  </w:num>
  <w:num w:numId="9">
    <w:abstractNumId w:val="24"/>
  </w:num>
  <w:num w:numId="10">
    <w:abstractNumId w:val="7"/>
  </w:num>
  <w:num w:numId="11">
    <w:abstractNumId w:val="1"/>
  </w:num>
  <w:num w:numId="12">
    <w:abstractNumId w:val="40"/>
  </w:num>
  <w:num w:numId="13">
    <w:abstractNumId w:val="20"/>
  </w:num>
  <w:num w:numId="14">
    <w:abstractNumId w:val="23"/>
  </w:num>
  <w:num w:numId="15">
    <w:abstractNumId w:val="15"/>
  </w:num>
  <w:num w:numId="16">
    <w:abstractNumId w:val="26"/>
  </w:num>
  <w:num w:numId="17">
    <w:abstractNumId w:val="21"/>
  </w:num>
  <w:num w:numId="18">
    <w:abstractNumId w:val="32"/>
  </w:num>
  <w:num w:numId="19">
    <w:abstractNumId w:val="42"/>
  </w:num>
  <w:num w:numId="20">
    <w:abstractNumId w:val="6"/>
  </w:num>
  <w:num w:numId="21">
    <w:abstractNumId w:val="30"/>
  </w:num>
  <w:num w:numId="22">
    <w:abstractNumId w:val="4"/>
  </w:num>
  <w:num w:numId="23">
    <w:abstractNumId w:val="10"/>
  </w:num>
  <w:num w:numId="24">
    <w:abstractNumId w:val="37"/>
  </w:num>
  <w:num w:numId="25">
    <w:abstractNumId w:val="19"/>
  </w:num>
  <w:num w:numId="26">
    <w:abstractNumId w:val="41"/>
  </w:num>
  <w:num w:numId="27">
    <w:abstractNumId w:val="17"/>
  </w:num>
  <w:num w:numId="28">
    <w:abstractNumId w:val="13"/>
  </w:num>
  <w:num w:numId="29">
    <w:abstractNumId w:val="36"/>
  </w:num>
  <w:num w:numId="30">
    <w:abstractNumId w:val="3"/>
  </w:num>
  <w:num w:numId="31">
    <w:abstractNumId w:val="11"/>
  </w:num>
  <w:num w:numId="32">
    <w:abstractNumId w:val="2"/>
  </w:num>
  <w:num w:numId="33">
    <w:abstractNumId w:val="12"/>
  </w:num>
  <w:num w:numId="34">
    <w:abstractNumId w:val="8"/>
  </w:num>
  <w:num w:numId="35">
    <w:abstractNumId w:val="28"/>
  </w:num>
  <w:num w:numId="36">
    <w:abstractNumId w:val="25"/>
  </w:num>
  <w:num w:numId="37">
    <w:abstractNumId w:val="18"/>
  </w:num>
  <w:num w:numId="38">
    <w:abstractNumId w:val="34"/>
  </w:num>
  <w:num w:numId="39">
    <w:abstractNumId w:val="35"/>
  </w:num>
  <w:num w:numId="40">
    <w:abstractNumId w:val="14"/>
  </w:num>
  <w:num w:numId="41">
    <w:abstractNumId w:val="31"/>
  </w:num>
  <w:num w:numId="42">
    <w:abstractNumId w:val="5"/>
  </w:num>
  <w:num w:numId="43">
    <w:abstractNumId w:val="0"/>
  </w:num>
  <w:num w:numId="4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5"/>
  </w:num>
  <w:num w:numId="46">
    <w:abstractNumId w:val="18"/>
  </w:num>
  <w:num w:numId="47">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28B2"/>
    <w:rsid w:val="000B14DF"/>
    <w:rsid w:val="00104561"/>
    <w:rsid w:val="001429D4"/>
    <w:rsid w:val="00154600"/>
    <w:rsid w:val="00156B70"/>
    <w:rsid w:val="00177AC1"/>
    <w:rsid w:val="001C068A"/>
    <w:rsid w:val="001E22FA"/>
    <w:rsid w:val="001E2ECE"/>
    <w:rsid w:val="00211534"/>
    <w:rsid w:val="00225972"/>
    <w:rsid w:val="00245E93"/>
    <w:rsid w:val="0026470A"/>
    <w:rsid w:val="00270B59"/>
    <w:rsid w:val="002844F4"/>
    <w:rsid w:val="00305C93"/>
    <w:rsid w:val="0032127A"/>
    <w:rsid w:val="003979DE"/>
    <w:rsid w:val="00397E0B"/>
    <w:rsid w:val="00453588"/>
    <w:rsid w:val="0047666A"/>
    <w:rsid w:val="00483F83"/>
    <w:rsid w:val="004A2E8D"/>
    <w:rsid w:val="004B7A4A"/>
    <w:rsid w:val="004D15A0"/>
    <w:rsid w:val="004F1942"/>
    <w:rsid w:val="00587B5E"/>
    <w:rsid w:val="005C1F8B"/>
    <w:rsid w:val="005F79BC"/>
    <w:rsid w:val="00622D00"/>
    <w:rsid w:val="006665A8"/>
    <w:rsid w:val="00674DA9"/>
    <w:rsid w:val="006A21BF"/>
    <w:rsid w:val="006D7A4D"/>
    <w:rsid w:val="006E75FA"/>
    <w:rsid w:val="006E7A93"/>
    <w:rsid w:val="00717E97"/>
    <w:rsid w:val="00784346"/>
    <w:rsid w:val="00791BBB"/>
    <w:rsid w:val="007D1823"/>
    <w:rsid w:val="007D233B"/>
    <w:rsid w:val="007D2F0C"/>
    <w:rsid w:val="007D5998"/>
    <w:rsid w:val="007F7F65"/>
    <w:rsid w:val="00803875"/>
    <w:rsid w:val="00815FA6"/>
    <w:rsid w:val="00842258"/>
    <w:rsid w:val="008528B2"/>
    <w:rsid w:val="008535E1"/>
    <w:rsid w:val="00885366"/>
    <w:rsid w:val="00894B0B"/>
    <w:rsid w:val="008B2BF6"/>
    <w:rsid w:val="008B3957"/>
    <w:rsid w:val="0090062A"/>
    <w:rsid w:val="009A6035"/>
    <w:rsid w:val="009C1E03"/>
    <w:rsid w:val="009D61E8"/>
    <w:rsid w:val="00A0449B"/>
    <w:rsid w:val="00A30604"/>
    <w:rsid w:val="00AF4B98"/>
    <w:rsid w:val="00BC0411"/>
    <w:rsid w:val="00BD534A"/>
    <w:rsid w:val="00BF7237"/>
    <w:rsid w:val="00C2252E"/>
    <w:rsid w:val="00C27783"/>
    <w:rsid w:val="00C370AE"/>
    <w:rsid w:val="00C37986"/>
    <w:rsid w:val="00C60825"/>
    <w:rsid w:val="00C80EB4"/>
    <w:rsid w:val="00CB0434"/>
    <w:rsid w:val="00CE3B83"/>
    <w:rsid w:val="00CF3C18"/>
    <w:rsid w:val="00D018F2"/>
    <w:rsid w:val="00D26775"/>
    <w:rsid w:val="00D36835"/>
    <w:rsid w:val="00D543FD"/>
    <w:rsid w:val="00D858DD"/>
    <w:rsid w:val="00DC7CB9"/>
    <w:rsid w:val="00E0149C"/>
    <w:rsid w:val="00E1271B"/>
    <w:rsid w:val="00E247EC"/>
    <w:rsid w:val="00E714A6"/>
    <w:rsid w:val="00E726D3"/>
    <w:rsid w:val="00E829AB"/>
    <w:rsid w:val="00EA0051"/>
    <w:rsid w:val="00F21D96"/>
    <w:rsid w:val="00F30D98"/>
    <w:rsid w:val="00F33527"/>
    <w:rsid w:val="00F368DE"/>
    <w:rsid w:val="00F50F0A"/>
    <w:rsid w:val="00FB48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List Bullet" w:uiPriority="1"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GB"/>
    </w:rPr>
  </w:style>
  <w:style w:type="paragraph" w:styleId="Heading1">
    <w:name w:val="heading 1"/>
    <w:basedOn w:val="Normal"/>
    <w:next w:val="Normal"/>
    <w:link w:val="Heading1Char"/>
    <w:uiPriority w:val="9"/>
    <w:qFormat/>
    <w:rsid w:val="008528B2"/>
    <w:pPr>
      <w:keepNext/>
      <w:keepLines/>
      <w:spacing w:before="480" w:after="0" w:line="259" w:lineRule="auto"/>
      <w:outlineLvl w:val="0"/>
    </w:pPr>
    <w:rPr>
      <w:rFonts w:ascii="Cambria" w:eastAsiaTheme="majorEastAsia" w:hAnsi="Cambria" w:cstheme="majorBidi"/>
      <w:b/>
      <w:bCs/>
      <w:color w:val="345A8A" w:themeColor="accent1" w:themeShade="B5"/>
      <w:sz w:val="24"/>
    </w:rPr>
  </w:style>
  <w:style w:type="paragraph" w:styleId="Heading2">
    <w:name w:val="heading 2"/>
    <w:basedOn w:val="Normal"/>
    <w:next w:val="Normal"/>
    <w:link w:val="Heading2Char"/>
    <w:uiPriority w:val="9"/>
    <w:unhideWhenUsed/>
    <w:qFormat/>
    <w:rsid w:val="008528B2"/>
    <w:pPr>
      <w:keepNext/>
      <w:keepLines/>
      <w:spacing w:before="200" w:after="0" w:line="240" w:lineRule="auto"/>
      <w:outlineLvl w:val="1"/>
    </w:pPr>
    <w:rPr>
      <w:rFonts w:asciiTheme="majorHAnsi" w:eastAsiaTheme="majorEastAsia" w:hAnsiTheme="majorHAnsi" w:cstheme="majorBidi"/>
      <w:b/>
      <w:bCs/>
      <w:color w:val="4F81BD" w:themeColor="accent1"/>
      <w:sz w:val="26"/>
      <w:szCs w:val="26"/>
      <w:lang w:val="en-US"/>
    </w:rPr>
  </w:style>
  <w:style w:type="paragraph" w:styleId="Heading3">
    <w:name w:val="heading 3"/>
    <w:basedOn w:val="Normal"/>
    <w:next w:val="Normal"/>
    <w:link w:val="Heading3Char"/>
    <w:uiPriority w:val="9"/>
    <w:semiHidden/>
    <w:unhideWhenUsed/>
    <w:qFormat/>
    <w:rsid w:val="008528B2"/>
    <w:pPr>
      <w:keepNext/>
      <w:keepLines/>
      <w:spacing w:before="200" w:after="0" w:line="259" w:lineRule="auto"/>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528B2"/>
    <w:rPr>
      <w:rFonts w:ascii="Cambria" w:eastAsiaTheme="majorEastAsia" w:hAnsi="Cambria" w:cstheme="majorBidi"/>
      <w:b/>
      <w:bCs/>
      <w:color w:val="345A8A" w:themeColor="accent1" w:themeShade="B5"/>
      <w:sz w:val="24"/>
      <w:lang w:val="en-GB"/>
    </w:rPr>
  </w:style>
  <w:style w:type="character" w:customStyle="1" w:styleId="Heading2Char">
    <w:name w:val="Heading 2 Char"/>
    <w:basedOn w:val="DefaultParagraphFont"/>
    <w:link w:val="Heading2"/>
    <w:uiPriority w:val="9"/>
    <w:rsid w:val="008528B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8528B2"/>
    <w:rPr>
      <w:rFonts w:asciiTheme="majorHAnsi" w:eastAsiaTheme="majorEastAsia" w:hAnsiTheme="majorHAnsi" w:cstheme="majorBidi"/>
      <w:b/>
      <w:bCs/>
      <w:color w:val="4F81BD" w:themeColor="accent1"/>
      <w:lang w:val="en-GB"/>
    </w:rPr>
  </w:style>
  <w:style w:type="paragraph" w:styleId="FootnoteText">
    <w:name w:val="footnote text"/>
    <w:aliases w:val="Fußnote,Footnote Text Char Char,single space,footnote text,FOOTNOTES,fn,Footnote, Char1 Char,Footnote Char1,stile 1,Footnote1,Footnote2,Footnote3,Footnote4,Footnote5,Footnote6,Footnote7,Footnote8,Footnote9,Char1 Char"/>
    <w:basedOn w:val="Normal"/>
    <w:link w:val="FootnoteTextChar"/>
    <w:unhideWhenUsed/>
    <w:rsid w:val="008528B2"/>
    <w:rPr>
      <w:rFonts w:ascii="Calibri" w:eastAsia="Calibri" w:hAnsi="Calibri" w:cs="Times New Roman"/>
      <w:sz w:val="20"/>
      <w:szCs w:val="20"/>
    </w:rPr>
  </w:style>
  <w:style w:type="character" w:customStyle="1" w:styleId="FootnoteTextChar">
    <w:name w:val="Footnote Text Char"/>
    <w:aliases w:val="Fußnote Char1,Footnote Text Char Char Char1,single space Char1,footnote text Char1,FOOTNOTES Char1,fn Char1,Footnote Char2, Char1 Char Char1,Footnote Char1 Char1,stile 1 Char1,Footnote1 Char1,Footnote2 Char1,Footnote3 Char1"/>
    <w:basedOn w:val="DefaultParagraphFont"/>
    <w:link w:val="FootnoteText"/>
    <w:rsid w:val="008528B2"/>
    <w:rPr>
      <w:rFonts w:ascii="Calibri" w:eastAsia="Calibri" w:hAnsi="Calibri" w:cs="Times New Roman"/>
      <w:sz w:val="20"/>
      <w:szCs w:val="20"/>
      <w:lang w:val="en-GB"/>
    </w:rPr>
  </w:style>
  <w:style w:type="character" w:styleId="FootnoteReference">
    <w:name w:val="footnote reference"/>
    <w:unhideWhenUsed/>
    <w:rsid w:val="008528B2"/>
    <w:rPr>
      <w:vertAlign w:val="superscript"/>
    </w:rPr>
  </w:style>
  <w:style w:type="paragraph" w:styleId="ListParagraph">
    <w:name w:val="List Paragraph"/>
    <w:basedOn w:val="Normal"/>
    <w:link w:val="ListParagraphChar"/>
    <w:uiPriority w:val="34"/>
    <w:unhideWhenUsed/>
    <w:qFormat/>
    <w:rsid w:val="008528B2"/>
    <w:pPr>
      <w:spacing w:after="240"/>
      <w:ind w:left="720"/>
      <w:contextualSpacing/>
    </w:pPr>
    <w:rPr>
      <w:rFonts w:eastAsiaTheme="minorEastAsia"/>
      <w:sz w:val="24"/>
      <w:szCs w:val="24"/>
      <w:lang w:eastAsia="fr-FR"/>
    </w:rPr>
  </w:style>
  <w:style w:type="character" w:customStyle="1" w:styleId="ListParagraphChar">
    <w:name w:val="List Paragraph Char"/>
    <w:link w:val="ListParagraph"/>
    <w:uiPriority w:val="34"/>
    <w:rsid w:val="008528B2"/>
    <w:rPr>
      <w:rFonts w:eastAsiaTheme="minorEastAsia"/>
      <w:sz w:val="24"/>
      <w:szCs w:val="24"/>
      <w:lang w:val="en-GB" w:eastAsia="fr-FR"/>
    </w:rPr>
  </w:style>
  <w:style w:type="paragraph" w:customStyle="1" w:styleId="Default">
    <w:name w:val="Default"/>
    <w:rsid w:val="008528B2"/>
    <w:pPr>
      <w:widowControl w:val="0"/>
      <w:autoSpaceDE w:val="0"/>
      <w:autoSpaceDN w:val="0"/>
      <w:adjustRightInd w:val="0"/>
      <w:spacing w:after="0" w:line="240" w:lineRule="auto"/>
    </w:pPr>
    <w:rPr>
      <w:rFonts w:ascii="Utopia Std" w:eastAsiaTheme="minorEastAsia" w:hAnsi="Utopia Std" w:cs="Utopia Std"/>
      <w:color w:val="000000"/>
      <w:sz w:val="24"/>
      <w:szCs w:val="24"/>
      <w:lang w:val="fr-FR" w:eastAsia="fr-FR"/>
    </w:rPr>
  </w:style>
  <w:style w:type="character" w:customStyle="1" w:styleId="FootnoteTextChar1">
    <w:name w:val="Footnote Text Char1"/>
    <w:aliases w:val="Fußnote Char,Footnote Text Char Char Char,single space Char,footnote text Char,FOOTNOTES Char,fn Char,Footnote Char, Char1 Char Char,Footnote Char1 Char,stile 1 Char,Footnote1 Char,Footnote2 Char,Footnote3 Char,Footnote4 Char"/>
    <w:basedOn w:val="DefaultParagraphFont"/>
    <w:rsid w:val="008528B2"/>
    <w:rPr>
      <w:rFonts w:eastAsiaTheme="minorEastAsia"/>
      <w:sz w:val="24"/>
      <w:szCs w:val="24"/>
      <w:lang w:eastAsia="fr-FR"/>
    </w:rPr>
  </w:style>
  <w:style w:type="paragraph" w:styleId="BodyText">
    <w:name w:val="Body Text"/>
    <w:basedOn w:val="Normal"/>
    <w:link w:val="BodyTextChar"/>
    <w:uiPriority w:val="99"/>
    <w:unhideWhenUsed/>
    <w:rsid w:val="008528B2"/>
    <w:pPr>
      <w:spacing w:after="120"/>
    </w:pPr>
    <w:rPr>
      <w:rFonts w:eastAsiaTheme="minorEastAsia"/>
      <w:sz w:val="24"/>
      <w:szCs w:val="24"/>
      <w:lang w:eastAsia="fr-FR"/>
    </w:rPr>
  </w:style>
  <w:style w:type="character" w:customStyle="1" w:styleId="BodyTextChar">
    <w:name w:val="Body Text Char"/>
    <w:basedOn w:val="DefaultParagraphFont"/>
    <w:link w:val="BodyText"/>
    <w:uiPriority w:val="99"/>
    <w:rsid w:val="008528B2"/>
    <w:rPr>
      <w:rFonts w:eastAsiaTheme="minorEastAsia"/>
      <w:sz w:val="24"/>
      <w:szCs w:val="24"/>
      <w:lang w:val="en-GB" w:eastAsia="fr-FR"/>
    </w:rPr>
  </w:style>
  <w:style w:type="table" w:styleId="LightList-Accent1">
    <w:name w:val="Light List Accent 1"/>
    <w:basedOn w:val="TableNormal"/>
    <w:uiPriority w:val="61"/>
    <w:rsid w:val="008528B2"/>
    <w:pPr>
      <w:spacing w:after="0" w:line="240" w:lineRule="auto"/>
    </w:pPr>
    <w:rPr>
      <w:lang w:val="en-GB"/>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ListBullet">
    <w:name w:val="List Bullet"/>
    <w:basedOn w:val="List"/>
    <w:uiPriority w:val="1"/>
    <w:qFormat/>
    <w:rsid w:val="008528B2"/>
    <w:pPr>
      <w:widowControl w:val="0"/>
      <w:suppressAutoHyphens/>
      <w:spacing w:after="57" w:line="240" w:lineRule="auto"/>
      <w:ind w:left="360" w:hanging="360"/>
      <w:contextualSpacing w:val="0"/>
      <w:jc w:val="both"/>
    </w:pPr>
    <w:rPr>
      <w:rFonts w:ascii="Cambria" w:eastAsia="SimSun" w:hAnsi="Cambria" w:cs="Mangal"/>
      <w:kern w:val="1"/>
      <w:sz w:val="24"/>
      <w:szCs w:val="24"/>
      <w:lang w:eastAsia="zh-CN" w:bidi="hi-IN"/>
    </w:rPr>
  </w:style>
  <w:style w:type="paragraph" w:styleId="List">
    <w:name w:val="List"/>
    <w:basedOn w:val="Normal"/>
    <w:uiPriority w:val="99"/>
    <w:semiHidden/>
    <w:unhideWhenUsed/>
    <w:rsid w:val="008528B2"/>
    <w:pPr>
      <w:spacing w:after="160" w:line="259" w:lineRule="auto"/>
      <w:ind w:left="283" w:hanging="283"/>
      <w:contextualSpacing/>
    </w:pPr>
  </w:style>
  <w:style w:type="table" w:styleId="LightGrid-Accent1">
    <w:name w:val="Light Grid Accent 1"/>
    <w:basedOn w:val="TableNormal"/>
    <w:uiPriority w:val="62"/>
    <w:rsid w:val="008528B2"/>
    <w:pPr>
      <w:spacing w:after="0" w:line="240" w:lineRule="auto"/>
    </w:pPr>
    <w:rPr>
      <w:lang w:val="en-GB"/>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Hyperlink">
    <w:name w:val="Hyperlink"/>
    <w:basedOn w:val="DefaultParagraphFont"/>
    <w:uiPriority w:val="99"/>
    <w:unhideWhenUsed/>
    <w:rsid w:val="008528B2"/>
    <w:rPr>
      <w:color w:val="0000FF" w:themeColor="hyperlink"/>
      <w:u w:val="single"/>
    </w:rPr>
  </w:style>
  <w:style w:type="table" w:styleId="TableGrid">
    <w:name w:val="Table Grid"/>
    <w:basedOn w:val="TableNormal"/>
    <w:uiPriority w:val="59"/>
    <w:rsid w:val="008528B2"/>
    <w:pPr>
      <w:spacing w:after="0" w:line="240" w:lineRule="auto"/>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unhideWhenUsed/>
    <w:rsid w:val="008528B2"/>
    <w:pPr>
      <w:spacing w:after="100" w:line="259" w:lineRule="auto"/>
    </w:pPr>
  </w:style>
  <w:style w:type="table" w:styleId="LightList">
    <w:name w:val="Light List"/>
    <w:basedOn w:val="TableNormal"/>
    <w:uiPriority w:val="61"/>
    <w:rsid w:val="008528B2"/>
    <w:pPr>
      <w:spacing w:after="0" w:line="240" w:lineRule="auto"/>
    </w:pPr>
    <w:rPr>
      <w:lang w:val="en-GB"/>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TOCHeading">
    <w:name w:val="TOC Heading"/>
    <w:basedOn w:val="Heading1"/>
    <w:next w:val="Normal"/>
    <w:uiPriority w:val="39"/>
    <w:semiHidden/>
    <w:unhideWhenUsed/>
    <w:qFormat/>
    <w:rsid w:val="008528B2"/>
    <w:pPr>
      <w:outlineLvl w:val="9"/>
    </w:pPr>
    <w:rPr>
      <w:rFonts w:asciiTheme="majorHAnsi" w:hAnsiTheme="majorHAnsi"/>
      <w:color w:val="365F91" w:themeColor="accent1" w:themeShade="BF"/>
      <w:sz w:val="28"/>
      <w:szCs w:val="28"/>
    </w:rPr>
  </w:style>
  <w:style w:type="paragraph" w:styleId="BalloonText">
    <w:name w:val="Balloon Text"/>
    <w:basedOn w:val="Normal"/>
    <w:link w:val="BalloonTextChar"/>
    <w:uiPriority w:val="99"/>
    <w:semiHidden/>
    <w:unhideWhenUsed/>
    <w:rsid w:val="008528B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528B2"/>
    <w:rPr>
      <w:rFonts w:ascii="Tahoma" w:hAnsi="Tahoma" w:cs="Tahoma"/>
      <w:sz w:val="16"/>
      <w:szCs w:val="16"/>
      <w:lang w:val="en-GB"/>
    </w:rPr>
  </w:style>
  <w:style w:type="character" w:styleId="CommentReference">
    <w:name w:val="annotation reference"/>
    <w:basedOn w:val="DefaultParagraphFont"/>
    <w:uiPriority w:val="99"/>
    <w:semiHidden/>
    <w:unhideWhenUsed/>
    <w:rsid w:val="008528B2"/>
    <w:rPr>
      <w:sz w:val="16"/>
      <w:szCs w:val="16"/>
    </w:rPr>
  </w:style>
  <w:style w:type="paragraph" w:styleId="CommentText">
    <w:name w:val="annotation text"/>
    <w:basedOn w:val="Normal"/>
    <w:link w:val="CommentTextChar"/>
    <w:uiPriority w:val="99"/>
    <w:unhideWhenUsed/>
    <w:rsid w:val="008528B2"/>
    <w:pPr>
      <w:spacing w:after="160" w:line="240" w:lineRule="auto"/>
    </w:pPr>
    <w:rPr>
      <w:sz w:val="20"/>
      <w:szCs w:val="20"/>
    </w:rPr>
  </w:style>
  <w:style w:type="character" w:customStyle="1" w:styleId="CommentTextChar">
    <w:name w:val="Comment Text Char"/>
    <w:basedOn w:val="DefaultParagraphFont"/>
    <w:link w:val="CommentText"/>
    <w:uiPriority w:val="99"/>
    <w:rsid w:val="008528B2"/>
    <w:rPr>
      <w:sz w:val="20"/>
      <w:szCs w:val="20"/>
      <w:lang w:val="en-GB"/>
    </w:rPr>
  </w:style>
  <w:style w:type="paragraph" w:styleId="CommentSubject">
    <w:name w:val="annotation subject"/>
    <w:basedOn w:val="CommentText"/>
    <w:next w:val="CommentText"/>
    <w:link w:val="CommentSubjectChar"/>
    <w:uiPriority w:val="99"/>
    <w:semiHidden/>
    <w:unhideWhenUsed/>
    <w:rsid w:val="008528B2"/>
    <w:rPr>
      <w:b/>
      <w:bCs/>
    </w:rPr>
  </w:style>
  <w:style w:type="character" w:customStyle="1" w:styleId="CommentSubjectChar">
    <w:name w:val="Comment Subject Char"/>
    <w:basedOn w:val="CommentTextChar"/>
    <w:link w:val="CommentSubject"/>
    <w:uiPriority w:val="99"/>
    <w:semiHidden/>
    <w:rsid w:val="008528B2"/>
    <w:rPr>
      <w:b/>
      <w:bCs/>
      <w:sz w:val="20"/>
      <w:szCs w:val="20"/>
      <w:lang w:val="en-GB"/>
    </w:rPr>
  </w:style>
  <w:style w:type="paragraph" w:styleId="TOC2">
    <w:name w:val="toc 2"/>
    <w:basedOn w:val="Normal"/>
    <w:next w:val="Normal"/>
    <w:autoRedefine/>
    <w:uiPriority w:val="39"/>
    <w:unhideWhenUsed/>
    <w:rsid w:val="008528B2"/>
    <w:pPr>
      <w:spacing w:after="100"/>
      <w:ind w:left="220"/>
    </w:pPr>
  </w:style>
  <w:style w:type="paragraph" w:styleId="Footer">
    <w:name w:val="footer"/>
    <w:basedOn w:val="Normal"/>
    <w:link w:val="FooterChar"/>
    <w:uiPriority w:val="99"/>
    <w:unhideWhenUsed/>
    <w:rsid w:val="008528B2"/>
    <w:pPr>
      <w:tabs>
        <w:tab w:val="center" w:pos="4320"/>
        <w:tab w:val="right" w:pos="8640"/>
      </w:tabs>
      <w:spacing w:after="0" w:line="240" w:lineRule="auto"/>
    </w:pPr>
    <w:rPr>
      <w:rFonts w:eastAsiaTheme="minorEastAsia"/>
      <w:sz w:val="24"/>
      <w:szCs w:val="24"/>
      <w:lang w:val="en-US"/>
    </w:rPr>
  </w:style>
  <w:style w:type="character" w:customStyle="1" w:styleId="FooterChar">
    <w:name w:val="Footer Char"/>
    <w:basedOn w:val="DefaultParagraphFont"/>
    <w:link w:val="Footer"/>
    <w:uiPriority w:val="99"/>
    <w:rsid w:val="008528B2"/>
    <w:rPr>
      <w:rFonts w:eastAsiaTheme="minorEastAsia"/>
      <w:sz w:val="24"/>
      <w:szCs w:val="24"/>
    </w:rPr>
  </w:style>
  <w:style w:type="character" w:styleId="PageNumber">
    <w:name w:val="page number"/>
    <w:basedOn w:val="DefaultParagraphFont"/>
    <w:uiPriority w:val="99"/>
    <w:semiHidden/>
    <w:unhideWhenUsed/>
    <w:rsid w:val="008528B2"/>
  </w:style>
  <w:style w:type="paragraph" w:styleId="Title">
    <w:name w:val="Title"/>
    <w:basedOn w:val="Normal"/>
    <w:next w:val="Normal"/>
    <w:link w:val="TitleChar"/>
    <w:uiPriority w:val="10"/>
    <w:qFormat/>
    <w:rsid w:val="008528B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TitleChar">
    <w:name w:val="Title Char"/>
    <w:basedOn w:val="DefaultParagraphFont"/>
    <w:link w:val="Title"/>
    <w:uiPriority w:val="10"/>
    <w:rsid w:val="008528B2"/>
    <w:rPr>
      <w:rFonts w:asciiTheme="majorHAnsi" w:eastAsiaTheme="majorEastAsia" w:hAnsiTheme="majorHAnsi" w:cstheme="majorBidi"/>
      <w:color w:val="17365D" w:themeColor="text2" w:themeShade="BF"/>
      <w:spacing w:val="5"/>
      <w:kern w:val="28"/>
      <w:sz w:val="52"/>
      <w:szCs w:val="52"/>
    </w:rPr>
  </w:style>
  <w:style w:type="table" w:customStyle="1" w:styleId="TableGrid1">
    <w:name w:val="Table Grid1"/>
    <w:basedOn w:val="TableNormal"/>
    <w:next w:val="TableGrid"/>
    <w:uiPriority w:val="59"/>
    <w:rsid w:val="008528B2"/>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74D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4DA9"/>
    <w:rPr>
      <w:lang w:val="en-GB"/>
    </w:rPr>
  </w:style>
  <w:style w:type="character" w:styleId="HTMLCite">
    <w:name w:val="HTML Cite"/>
    <w:basedOn w:val="DefaultParagraphFont"/>
    <w:uiPriority w:val="99"/>
    <w:semiHidden/>
    <w:unhideWhenUsed/>
    <w:rsid w:val="009A6035"/>
    <w:rPr>
      <w:i w:val="0"/>
      <w:iCs w:val="0"/>
      <w:color w:val="006621"/>
    </w:rPr>
  </w:style>
  <w:style w:type="numbering" w:customStyle="1" w:styleId="NoList1">
    <w:name w:val="No List1"/>
    <w:next w:val="NoList"/>
    <w:uiPriority w:val="99"/>
    <w:semiHidden/>
    <w:unhideWhenUsed/>
    <w:rsid w:val="009A6035"/>
  </w:style>
  <w:style w:type="table" w:customStyle="1" w:styleId="TableGrid2">
    <w:name w:val="Table Grid2"/>
    <w:basedOn w:val="TableNormal"/>
    <w:next w:val="TableGrid"/>
    <w:uiPriority w:val="59"/>
    <w:rsid w:val="009A6035"/>
    <w:pPr>
      <w:spacing w:after="0" w:line="240" w:lineRule="auto"/>
    </w:pPr>
    <w:rPr>
      <w:rFonts w:eastAsia="MS Mincho"/>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unhideWhenUsed/>
    <w:rsid w:val="009A6035"/>
    <w:pPr>
      <w:spacing w:after="0" w:line="240" w:lineRule="auto"/>
      <w:ind w:left="480"/>
    </w:pPr>
    <w:rPr>
      <w:rFonts w:eastAsia="MS Mincho"/>
      <w:sz w:val="24"/>
      <w:szCs w:val="24"/>
      <w:lang w:val="en-US"/>
    </w:rPr>
  </w:style>
  <w:style w:type="paragraph" w:styleId="TOC4">
    <w:name w:val="toc 4"/>
    <w:basedOn w:val="Normal"/>
    <w:next w:val="Normal"/>
    <w:autoRedefine/>
    <w:uiPriority w:val="39"/>
    <w:unhideWhenUsed/>
    <w:rsid w:val="009A6035"/>
    <w:pPr>
      <w:spacing w:after="0" w:line="240" w:lineRule="auto"/>
      <w:ind w:left="720"/>
    </w:pPr>
    <w:rPr>
      <w:rFonts w:eastAsia="MS Mincho"/>
      <w:sz w:val="24"/>
      <w:szCs w:val="24"/>
      <w:lang w:val="en-US"/>
    </w:rPr>
  </w:style>
  <w:style w:type="paragraph" w:styleId="TOC5">
    <w:name w:val="toc 5"/>
    <w:basedOn w:val="Normal"/>
    <w:next w:val="Normal"/>
    <w:autoRedefine/>
    <w:uiPriority w:val="39"/>
    <w:unhideWhenUsed/>
    <w:rsid w:val="009A6035"/>
    <w:pPr>
      <w:spacing w:after="0" w:line="240" w:lineRule="auto"/>
      <w:ind w:left="960"/>
    </w:pPr>
    <w:rPr>
      <w:rFonts w:eastAsia="MS Mincho"/>
      <w:sz w:val="24"/>
      <w:szCs w:val="24"/>
      <w:lang w:val="en-US"/>
    </w:rPr>
  </w:style>
  <w:style w:type="paragraph" w:styleId="TOC6">
    <w:name w:val="toc 6"/>
    <w:basedOn w:val="Normal"/>
    <w:next w:val="Normal"/>
    <w:autoRedefine/>
    <w:uiPriority w:val="39"/>
    <w:unhideWhenUsed/>
    <w:rsid w:val="009A6035"/>
    <w:pPr>
      <w:spacing w:after="0" w:line="240" w:lineRule="auto"/>
      <w:ind w:left="1200"/>
    </w:pPr>
    <w:rPr>
      <w:rFonts w:eastAsia="MS Mincho"/>
      <w:sz w:val="24"/>
      <w:szCs w:val="24"/>
      <w:lang w:val="en-US"/>
    </w:rPr>
  </w:style>
  <w:style w:type="paragraph" w:styleId="TOC7">
    <w:name w:val="toc 7"/>
    <w:basedOn w:val="Normal"/>
    <w:next w:val="Normal"/>
    <w:autoRedefine/>
    <w:uiPriority w:val="39"/>
    <w:unhideWhenUsed/>
    <w:rsid w:val="009A6035"/>
    <w:pPr>
      <w:spacing w:after="0" w:line="240" w:lineRule="auto"/>
      <w:ind w:left="1440"/>
    </w:pPr>
    <w:rPr>
      <w:rFonts w:eastAsia="MS Mincho"/>
      <w:sz w:val="24"/>
      <w:szCs w:val="24"/>
      <w:lang w:val="en-US"/>
    </w:rPr>
  </w:style>
  <w:style w:type="paragraph" w:styleId="TOC8">
    <w:name w:val="toc 8"/>
    <w:basedOn w:val="Normal"/>
    <w:next w:val="Normal"/>
    <w:autoRedefine/>
    <w:uiPriority w:val="39"/>
    <w:unhideWhenUsed/>
    <w:rsid w:val="009A6035"/>
    <w:pPr>
      <w:spacing w:after="0" w:line="240" w:lineRule="auto"/>
      <w:ind w:left="1680"/>
    </w:pPr>
    <w:rPr>
      <w:rFonts w:eastAsia="MS Mincho"/>
      <w:sz w:val="24"/>
      <w:szCs w:val="24"/>
      <w:lang w:val="en-US"/>
    </w:rPr>
  </w:style>
  <w:style w:type="paragraph" w:styleId="TOC9">
    <w:name w:val="toc 9"/>
    <w:basedOn w:val="Normal"/>
    <w:next w:val="Normal"/>
    <w:autoRedefine/>
    <w:uiPriority w:val="39"/>
    <w:unhideWhenUsed/>
    <w:rsid w:val="009A6035"/>
    <w:pPr>
      <w:spacing w:after="0" w:line="240" w:lineRule="auto"/>
      <w:ind w:left="1920"/>
    </w:pPr>
    <w:rPr>
      <w:rFonts w:eastAsia="MS Mincho"/>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List Bullet" w:uiPriority="1"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GB"/>
    </w:rPr>
  </w:style>
  <w:style w:type="paragraph" w:styleId="Heading1">
    <w:name w:val="heading 1"/>
    <w:basedOn w:val="Normal"/>
    <w:next w:val="Normal"/>
    <w:link w:val="Heading1Char"/>
    <w:uiPriority w:val="9"/>
    <w:qFormat/>
    <w:rsid w:val="008528B2"/>
    <w:pPr>
      <w:keepNext/>
      <w:keepLines/>
      <w:spacing w:before="480" w:after="0" w:line="259" w:lineRule="auto"/>
      <w:outlineLvl w:val="0"/>
    </w:pPr>
    <w:rPr>
      <w:rFonts w:ascii="Cambria" w:eastAsiaTheme="majorEastAsia" w:hAnsi="Cambria" w:cstheme="majorBidi"/>
      <w:b/>
      <w:bCs/>
      <w:color w:val="345A8A" w:themeColor="accent1" w:themeShade="B5"/>
      <w:sz w:val="24"/>
    </w:rPr>
  </w:style>
  <w:style w:type="paragraph" w:styleId="Heading2">
    <w:name w:val="heading 2"/>
    <w:basedOn w:val="Normal"/>
    <w:next w:val="Normal"/>
    <w:link w:val="Heading2Char"/>
    <w:uiPriority w:val="9"/>
    <w:unhideWhenUsed/>
    <w:qFormat/>
    <w:rsid w:val="008528B2"/>
    <w:pPr>
      <w:keepNext/>
      <w:keepLines/>
      <w:spacing w:before="200" w:after="0" w:line="240" w:lineRule="auto"/>
      <w:outlineLvl w:val="1"/>
    </w:pPr>
    <w:rPr>
      <w:rFonts w:asciiTheme="majorHAnsi" w:eastAsiaTheme="majorEastAsia" w:hAnsiTheme="majorHAnsi" w:cstheme="majorBidi"/>
      <w:b/>
      <w:bCs/>
      <w:color w:val="4F81BD" w:themeColor="accent1"/>
      <w:sz w:val="26"/>
      <w:szCs w:val="26"/>
      <w:lang w:val="en-US"/>
    </w:rPr>
  </w:style>
  <w:style w:type="paragraph" w:styleId="Heading3">
    <w:name w:val="heading 3"/>
    <w:basedOn w:val="Normal"/>
    <w:next w:val="Normal"/>
    <w:link w:val="Heading3Char"/>
    <w:uiPriority w:val="9"/>
    <w:semiHidden/>
    <w:unhideWhenUsed/>
    <w:qFormat/>
    <w:rsid w:val="008528B2"/>
    <w:pPr>
      <w:keepNext/>
      <w:keepLines/>
      <w:spacing w:before="200" w:after="0" w:line="259" w:lineRule="auto"/>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528B2"/>
    <w:rPr>
      <w:rFonts w:ascii="Cambria" w:eastAsiaTheme="majorEastAsia" w:hAnsi="Cambria" w:cstheme="majorBidi"/>
      <w:b/>
      <w:bCs/>
      <w:color w:val="345A8A" w:themeColor="accent1" w:themeShade="B5"/>
      <w:sz w:val="24"/>
      <w:lang w:val="en-GB"/>
    </w:rPr>
  </w:style>
  <w:style w:type="character" w:customStyle="1" w:styleId="Heading2Char">
    <w:name w:val="Heading 2 Char"/>
    <w:basedOn w:val="DefaultParagraphFont"/>
    <w:link w:val="Heading2"/>
    <w:uiPriority w:val="9"/>
    <w:rsid w:val="008528B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8528B2"/>
    <w:rPr>
      <w:rFonts w:asciiTheme="majorHAnsi" w:eastAsiaTheme="majorEastAsia" w:hAnsiTheme="majorHAnsi" w:cstheme="majorBidi"/>
      <w:b/>
      <w:bCs/>
      <w:color w:val="4F81BD" w:themeColor="accent1"/>
      <w:lang w:val="en-GB"/>
    </w:rPr>
  </w:style>
  <w:style w:type="paragraph" w:styleId="FootnoteText">
    <w:name w:val="footnote text"/>
    <w:aliases w:val="Fußnote,Footnote Text Char Char,single space,footnote text,FOOTNOTES,fn,Footnote, Char1 Char,Footnote Char1,stile 1,Footnote1,Footnote2,Footnote3,Footnote4,Footnote5,Footnote6,Footnote7,Footnote8,Footnote9,Char1 Char"/>
    <w:basedOn w:val="Normal"/>
    <w:link w:val="FootnoteTextChar"/>
    <w:unhideWhenUsed/>
    <w:rsid w:val="008528B2"/>
    <w:rPr>
      <w:rFonts w:ascii="Calibri" w:eastAsia="Calibri" w:hAnsi="Calibri" w:cs="Times New Roman"/>
      <w:sz w:val="20"/>
      <w:szCs w:val="20"/>
    </w:rPr>
  </w:style>
  <w:style w:type="character" w:customStyle="1" w:styleId="FootnoteTextChar">
    <w:name w:val="Footnote Text Char"/>
    <w:aliases w:val="Fußnote Char1,Footnote Text Char Char Char1,single space Char1,footnote text Char1,FOOTNOTES Char1,fn Char1,Footnote Char2, Char1 Char Char1,Footnote Char1 Char1,stile 1 Char1,Footnote1 Char1,Footnote2 Char1,Footnote3 Char1"/>
    <w:basedOn w:val="DefaultParagraphFont"/>
    <w:link w:val="FootnoteText"/>
    <w:rsid w:val="008528B2"/>
    <w:rPr>
      <w:rFonts w:ascii="Calibri" w:eastAsia="Calibri" w:hAnsi="Calibri" w:cs="Times New Roman"/>
      <w:sz w:val="20"/>
      <w:szCs w:val="20"/>
      <w:lang w:val="en-GB"/>
    </w:rPr>
  </w:style>
  <w:style w:type="character" w:styleId="FootnoteReference">
    <w:name w:val="footnote reference"/>
    <w:unhideWhenUsed/>
    <w:rsid w:val="008528B2"/>
    <w:rPr>
      <w:vertAlign w:val="superscript"/>
    </w:rPr>
  </w:style>
  <w:style w:type="paragraph" w:styleId="ListParagraph">
    <w:name w:val="List Paragraph"/>
    <w:basedOn w:val="Normal"/>
    <w:link w:val="ListParagraphChar"/>
    <w:uiPriority w:val="34"/>
    <w:unhideWhenUsed/>
    <w:qFormat/>
    <w:rsid w:val="008528B2"/>
    <w:pPr>
      <w:spacing w:after="240"/>
      <w:ind w:left="720"/>
      <w:contextualSpacing/>
    </w:pPr>
    <w:rPr>
      <w:rFonts w:eastAsiaTheme="minorEastAsia"/>
      <w:sz w:val="24"/>
      <w:szCs w:val="24"/>
      <w:lang w:eastAsia="fr-FR"/>
    </w:rPr>
  </w:style>
  <w:style w:type="character" w:customStyle="1" w:styleId="ListParagraphChar">
    <w:name w:val="List Paragraph Char"/>
    <w:link w:val="ListParagraph"/>
    <w:uiPriority w:val="34"/>
    <w:rsid w:val="008528B2"/>
    <w:rPr>
      <w:rFonts w:eastAsiaTheme="minorEastAsia"/>
      <w:sz w:val="24"/>
      <w:szCs w:val="24"/>
      <w:lang w:val="en-GB" w:eastAsia="fr-FR"/>
    </w:rPr>
  </w:style>
  <w:style w:type="paragraph" w:customStyle="1" w:styleId="Default">
    <w:name w:val="Default"/>
    <w:rsid w:val="008528B2"/>
    <w:pPr>
      <w:widowControl w:val="0"/>
      <w:autoSpaceDE w:val="0"/>
      <w:autoSpaceDN w:val="0"/>
      <w:adjustRightInd w:val="0"/>
      <w:spacing w:after="0" w:line="240" w:lineRule="auto"/>
    </w:pPr>
    <w:rPr>
      <w:rFonts w:ascii="Utopia Std" w:eastAsiaTheme="minorEastAsia" w:hAnsi="Utopia Std" w:cs="Utopia Std"/>
      <w:color w:val="000000"/>
      <w:sz w:val="24"/>
      <w:szCs w:val="24"/>
      <w:lang w:val="fr-FR" w:eastAsia="fr-FR"/>
    </w:rPr>
  </w:style>
  <w:style w:type="character" w:customStyle="1" w:styleId="FootnoteTextChar1">
    <w:name w:val="Footnote Text Char1"/>
    <w:aliases w:val="Fußnote Char,Footnote Text Char Char Char,single space Char,footnote text Char,FOOTNOTES Char,fn Char,Footnote Char, Char1 Char Char,Footnote Char1 Char,stile 1 Char,Footnote1 Char,Footnote2 Char,Footnote3 Char,Footnote4 Char"/>
    <w:basedOn w:val="DefaultParagraphFont"/>
    <w:rsid w:val="008528B2"/>
    <w:rPr>
      <w:rFonts w:eastAsiaTheme="minorEastAsia"/>
      <w:sz w:val="24"/>
      <w:szCs w:val="24"/>
      <w:lang w:eastAsia="fr-FR"/>
    </w:rPr>
  </w:style>
  <w:style w:type="paragraph" w:styleId="BodyText">
    <w:name w:val="Body Text"/>
    <w:basedOn w:val="Normal"/>
    <w:link w:val="BodyTextChar"/>
    <w:uiPriority w:val="99"/>
    <w:unhideWhenUsed/>
    <w:rsid w:val="008528B2"/>
    <w:pPr>
      <w:spacing w:after="120"/>
    </w:pPr>
    <w:rPr>
      <w:rFonts w:eastAsiaTheme="minorEastAsia"/>
      <w:sz w:val="24"/>
      <w:szCs w:val="24"/>
      <w:lang w:eastAsia="fr-FR"/>
    </w:rPr>
  </w:style>
  <w:style w:type="character" w:customStyle="1" w:styleId="BodyTextChar">
    <w:name w:val="Body Text Char"/>
    <w:basedOn w:val="DefaultParagraphFont"/>
    <w:link w:val="BodyText"/>
    <w:uiPriority w:val="99"/>
    <w:rsid w:val="008528B2"/>
    <w:rPr>
      <w:rFonts w:eastAsiaTheme="minorEastAsia"/>
      <w:sz w:val="24"/>
      <w:szCs w:val="24"/>
      <w:lang w:val="en-GB" w:eastAsia="fr-FR"/>
    </w:rPr>
  </w:style>
  <w:style w:type="table" w:styleId="LightList-Accent1">
    <w:name w:val="Light List Accent 1"/>
    <w:basedOn w:val="TableNormal"/>
    <w:uiPriority w:val="61"/>
    <w:rsid w:val="008528B2"/>
    <w:pPr>
      <w:spacing w:after="0" w:line="240" w:lineRule="auto"/>
    </w:pPr>
    <w:rPr>
      <w:lang w:val="en-GB"/>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ListBullet">
    <w:name w:val="List Bullet"/>
    <w:basedOn w:val="List"/>
    <w:uiPriority w:val="1"/>
    <w:qFormat/>
    <w:rsid w:val="008528B2"/>
    <w:pPr>
      <w:widowControl w:val="0"/>
      <w:suppressAutoHyphens/>
      <w:spacing w:after="57" w:line="240" w:lineRule="auto"/>
      <w:ind w:left="360" w:hanging="360"/>
      <w:contextualSpacing w:val="0"/>
      <w:jc w:val="both"/>
    </w:pPr>
    <w:rPr>
      <w:rFonts w:ascii="Cambria" w:eastAsia="SimSun" w:hAnsi="Cambria" w:cs="Mangal"/>
      <w:kern w:val="1"/>
      <w:sz w:val="24"/>
      <w:szCs w:val="24"/>
      <w:lang w:eastAsia="zh-CN" w:bidi="hi-IN"/>
    </w:rPr>
  </w:style>
  <w:style w:type="paragraph" w:styleId="List">
    <w:name w:val="List"/>
    <w:basedOn w:val="Normal"/>
    <w:uiPriority w:val="99"/>
    <w:semiHidden/>
    <w:unhideWhenUsed/>
    <w:rsid w:val="008528B2"/>
    <w:pPr>
      <w:spacing w:after="160" w:line="259" w:lineRule="auto"/>
      <w:ind w:left="283" w:hanging="283"/>
      <w:contextualSpacing/>
    </w:pPr>
  </w:style>
  <w:style w:type="table" w:styleId="LightGrid-Accent1">
    <w:name w:val="Light Grid Accent 1"/>
    <w:basedOn w:val="TableNormal"/>
    <w:uiPriority w:val="62"/>
    <w:rsid w:val="008528B2"/>
    <w:pPr>
      <w:spacing w:after="0" w:line="240" w:lineRule="auto"/>
    </w:pPr>
    <w:rPr>
      <w:lang w:val="en-GB"/>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Hyperlink">
    <w:name w:val="Hyperlink"/>
    <w:basedOn w:val="DefaultParagraphFont"/>
    <w:uiPriority w:val="99"/>
    <w:unhideWhenUsed/>
    <w:rsid w:val="008528B2"/>
    <w:rPr>
      <w:color w:val="0000FF" w:themeColor="hyperlink"/>
      <w:u w:val="single"/>
    </w:rPr>
  </w:style>
  <w:style w:type="table" w:styleId="TableGrid">
    <w:name w:val="Table Grid"/>
    <w:basedOn w:val="TableNormal"/>
    <w:uiPriority w:val="59"/>
    <w:rsid w:val="008528B2"/>
    <w:pPr>
      <w:spacing w:after="0" w:line="240" w:lineRule="auto"/>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unhideWhenUsed/>
    <w:rsid w:val="008528B2"/>
    <w:pPr>
      <w:spacing w:after="100" w:line="259" w:lineRule="auto"/>
    </w:pPr>
  </w:style>
  <w:style w:type="table" w:styleId="LightList">
    <w:name w:val="Light List"/>
    <w:basedOn w:val="TableNormal"/>
    <w:uiPriority w:val="61"/>
    <w:rsid w:val="008528B2"/>
    <w:pPr>
      <w:spacing w:after="0" w:line="240" w:lineRule="auto"/>
    </w:pPr>
    <w:rPr>
      <w:lang w:val="en-GB"/>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TOCHeading">
    <w:name w:val="TOC Heading"/>
    <w:basedOn w:val="Heading1"/>
    <w:next w:val="Normal"/>
    <w:uiPriority w:val="39"/>
    <w:semiHidden/>
    <w:unhideWhenUsed/>
    <w:qFormat/>
    <w:rsid w:val="008528B2"/>
    <w:pPr>
      <w:outlineLvl w:val="9"/>
    </w:pPr>
    <w:rPr>
      <w:rFonts w:asciiTheme="majorHAnsi" w:hAnsiTheme="majorHAnsi"/>
      <w:color w:val="365F91" w:themeColor="accent1" w:themeShade="BF"/>
      <w:sz w:val="28"/>
      <w:szCs w:val="28"/>
    </w:rPr>
  </w:style>
  <w:style w:type="paragraph" w:styleId="BalloonText">
    <w:name w:val="Balloon Text"/>
    <w:basedOn w:val="Normal"/>
    <w:link w:val="BalloonTextChar"/>
    <w:uiPriority w:val="99"/>
    <w:semiHidden/>
    <w:unhideWhenUsed/>
    <w:rsid w:val="008528B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528B2"/>
    <w:rPr>
      <w:rFonts w:ascii="Tahoma" w:hAnsi="Tahoma" w:cs="Tahoma"/>
      <w:sz w:val="16"/>
      <w:szCs w:val="16"/>
      <w:lang w:val="en-GB"/>
    </w:rPr>
  </w:style>
  <w:style w:type="character" w:styleId="CommentReference">
    <w:name w:val="annotation reference"/>
    <w:basedOn w:val="DefaultParagraphFont"/>
    <w:uiPriority w:val="99"/>
    <w:semiHidden/>
    <w:unhideWhenUsed/>
    <w:rsid w:val="008528B2"/>
    <w:rPr>
      <w:sz w:val="16"/>
      <w:szCs w:val="16"/>
    </w:rPr>
  </w:style>
  <w:style w:type="paragraph" w:styleId="CommentText">
    <w:name w:val="annotation text"/>
    <w:basedOn w:val="Normal"/>
    <w:link w:val="CommentTextChar"/>
    <w:uiPriority w:val="99"/>
    <w:unhideWhenUsed/>
    <w:rsid w:val="008528B2"/>
    <w:pPr>
      <w:spacing w:after="160" w:line="240" w:lineRule="auto"/>
    </w:pPr>
    <w:rPr>
      <w:sz w:val="20"/>
      <w:szCs w:val="20"/>
    </w:rPr>
  </w:style>
  <w:style w:type="character" w:customStyle="1" w:styleId="CommentTextChar">
    <w:name w:val="Comment Text Char"/>
    <w:basedOn w:val="DefaultParagraphFont"/>
    <w:link w:val="CommentText"/>
    <w:uiPriority w:val="99"/>
    <w:rsid w:val="008528B2"/>
    <w:rPr>
      <w:sz w:val="20"/>
      <w:szCs w:val="20"/>
      <w:lang w:val="en-GB"/>
    </w:rPr>
  </w:style>
  <w:style w:type="paragraph" w:styleId="CommentSubject">
    <w:name w:val="annotation subject"/>
    <w:basedOn w:val="CommentText"/>
    <w:next w:val="CommentText"/>
    <w:link w:val="CommentSubjectChar"/>
    <w:uiPriority w:val="99"/>
    <w:semiHidden/>
    <w:unhideWhenUsed/>
    <w:rsid w:val="008528B2"/>
    <w:rPr>
      <w:b/>
      <w:bCs/>
    </w:rPr>
  </w:style>
  <w:style w:type="character" w:customStyle="1" w:styleId="CommentSubjectChar">
    <w:name w:val="Comment Subject Char"/>
    <w:basedOn w:val="CommentTextChar"/>
    <w:link w:val="CommentSubject"/>
    <w:uiPriority w:val="99"/>
    <w:semiHidden/>
    <w:rsid w:val="008528B2"/>
    <w:rPr>
      <w:b/>
      <w:bCs/>
      <w:sz w:val="20"/>
      <w:szCs w:val="20"/>
      <w:lang w:val="en-GB"/>
    </w:rPr>
  </w:style>
  <w:style w:type="paragraph" w:styleId="TOC2">
    <w:name w:val="toc 2"/>
    <w:basedOn w:val="Normal"/>
    <w:next w:val="Normal"/>
    <w:autoRedefine/>
    <w:uiPriority w:val="39"/>
    <w:unhideWhenUsed/>
    <w:rsid w:val="008528B2"/>
    <w:pPr>
      <w:spacing w:after="100"/>
      <w:ind w:left="220"/>
    </w:pPr>
  </w:style>
  <w:style w:type="paragraph" w:styleId="Footer">
    <w:name w:val="footer"/>
    <w:basedOn w:val="Normal"/>
    <w:link w:val="FooterChar"/>
    <w:uiPriority w:val="99"/>
    <w:unhideWhenUsed/>
    <w:rsid w:val="008528B2"/>
    <w:pPr>
      <w:tabs>
        <w:tab w:val="center" w:pos="4320"/>
        <w:tab w:val="right" w:pos="8640"/>
      </w:tabs>
      <w:spacing w:after="0" w:line="240" w:lineRule="auto"/>
    </w:pPr>
    <w:rPr>
      <w:rFonts w:eastAsiaTheme="minorEastAsia"/>
      <w:sz w:val="24"/>
      <w:szCs w:val="24"/>
      <w:lang w:val="en-US"/>
    </w:rPr>
  </w:style>
  <w:style w:type="character" w:customStyle="1" w:styleId="FooterChar">
    <w:name w:val="Footer Char"/>
    <w:basedOn w:val="DefaultParagraphFont"/>
    <w:link w:val="Footer"/>
    <w:uiPriority w:val="99"/>
    <w:rsid w:val="008528B2"/>
    <w:rPr>
      <w:rFonts w:eastAsiaTheme="minorEastAsia"/>
      <w:sz w:val="24"/>
      <w:szCs w:val="24"/>
    </w:rPr>
  </w:style>
  <w:style w:type="character" w:styleId="PageNumber">
    <w:name w:val="page number"/>
    <w:basedOn w:val="DefaultParagraphFont"/>
    <w:uiPriority w:val="99"/>
    <w:semiHidden/>
    <w:unhideWhenUsed/>
    <w:rsid w:val="008528B2"/>
  </w:style>
  <w:style w:type="paragraph" w:styleId="Title">
    <w:name w:val="Title"/>
    <w:basedOn w:val="Normal"/>
    <w:next w:val="Normal"/>
    <w:link w:val="TitleChar"/>
    <w:uiPriority w:val="10"/>
    <w:qFormat/>
    <w:rsid w:val="008528B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TitleChar">
    <w:name w:val="Title Char"/>
    <w:basedOn w:val="DefaultParagraphFont"/>
    <w:link w:val="Title"/>
    <w:uiPriority w:val="10"/>
    <w:rsid w:val="008528B2"/>
    <w:rPr>
      <w:rFonts w:asciiTheme="majorHAnsi" w:eastAsiaTheme="majorEastAsia" w:hAnsiTheme="majorHAnsi" w:cstheme="majorBidi"/>
      <w:color w:val="17365D" w:themeColor="text2" w:themeShade="BF"/>
      <w:spacing w:val="5"/>
      <w:kern w:val="28"/>
      <w:sz w:val="52"/>
      <w:szCs w:val="52"/>
    </w:rPr>
  </w:style>
  <w:style w:type="table" w:customStyle="1" w:styleId="TableGrid1">
    <w:name w:val="Table Grid1"/>
    <w:basedOn w:val="TableNormal"/>
    <w:next w:val="TableGrid"/>
    <w:uiPriority w:val="59"/>
    <w:rsid w:val="008528B2"/>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74D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4DA9"/>
    <w:rPr>
      <w:lang w:val="en-GB"/>
    </w:rPr>
  </w:style>
  <w:style w:type="character" w:styleId="HTMLCite">
    <w:name w:val="HTML Cite"/>
    <w:basedOn w:val="DefaultParagraphFont"/>
    <w:uiPriority w:val="99"/>
    <w:semiHidden/>
    <w:unhideWhenUsed/>
    <w:rsid w:val="009A6035"/>
    <w:rPr>
      <w:i w:val="0"/>
      <w:iCs w:val="0"/>
      <w:color w:val="006621"/>
    </w:rPr>
  </w:style>
  <w:style w:type="numbering" w:customStyle="1" w:styleId="NoList1">
    <w:name w:val="No List1"/>
    <w:next w:val="NoList"/>
    <w:uiPriority w:val="99"/>
    <w:semiHidden/>
    <w:unhideWhenUsed/>
    <w:rsid w:val="009A6035"/>
  </w:style>
  <w:style w:type="table" w:customStyle="1" w:styleId="TableGrid2">
    <w:name w:val="Table Grid2"/>
    <w:basedOn w:val="TableNormal"/>
    <w:next w:val="TableGrid"/>
    <w:uiPriority w:val="59"/>
    <w:rsid w:val="009A6035"/>
    <w:pPr>
      <w:spacing w:after="0" w:line="240" w:lineRule="auto"/>
    </w:pPr>
    <w:rPr>
      <w:rFonts w:eastAsia="MS Mincho"/>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unhideWhenUsed/>
    <w:rsid w:val="009A6035"/>
    <w:pPr>
      <w:spacing w:after="0" w:line="240" w:lineRule="auto"/>
      <w:ind w:left="480"/>
    </w:pPr>
    <w:rPr>
      <w:rFonts w:eastAsia="MS Mincho"/>
      <w:sz w:val="24"/>
      <w:szCs w:val="24"/>
      <w:lang w:val="en-US"/>
    </w:rPr>
  </w:style>
  <w:style w:type="paragraph" w:styleId="TOC4">
    <w:name w:val="toc 4"/>
    <w:basedOn w:val="Normal"/>
    <w:next w:val="Normal"/>
    <w:autoRedefine/>
    <w:uiPriority w:val="39"/>
    <w:unhideWhenUsed/>
    <w:rsid w:val="009A6035"/>
    <w:pPr>
      <w:spacing w:after="0" w:line="240" w:lineRule="auto"/>
      <w:ind w:left="720"/>
    </w:pPr>
    <w:rPr>
      <w:rFonts w:eastAsia="MS Mincho"/>
      <w:sz w:val="24"/>
      <w:szCs w:val="24"/>
      <w:lang w:val="en-US"/>
    </w:rPr>
  </w:style>
  <w:style w:type="paragraph" w:styleId="TOC5">
    <w:name w:val="toc 5"/>
    <w:basedOn w:val="Normal"/>
    <w:next w:val="Normal"/>
    <w:autoRedefine/>
    <w:uiPriority w:val="39"/>
    <w:unhideWhenUsed/>
    <w:rsid w:val="009A6035"/>
    <w:pPr>
      <w:spacing w:after="0" w:line="240" w:lineRule="auto"/>
      <w:ind w:left="960"/>
    </w:pPr>
    <w:rPr>
      <w:rFonts w:eastAsia="MS Mincho"/>
      <w:sz w:val="24"/>
      <w:szCs w:val="24"/>
      <w:lang w:val="en-US"/>
    </w:rPr>
  </w:style>
  <w:style w:type="paragraph" w:styleId="TOC6">
    <w:name w:val="toc 6"/>
    <w:basedOn w:val="Normal"/>
    <w:next w:val="Normal"/>
    <w:autoRedefine/>
    <w:uiPriority w:val="39"/>
    <w:unhideWhenUsed/>
    <w:rsid w:val="009A6035"/>
    <w:pPr>
      <w:spacing w:after="0" w:line="240" w:lineRule="auto"/>
      <w:ind w:left="1200"/>
    </w:pPr>
    <w:rPr>
      <w:rFonts w:eastAsia="MS Mincho"/>
      <w:sz w:val="24"/>
      <w:szCs w:val="24"/>
      <w:lang w:val="en-US"/>
    </w:rPr>
  </w:style>
  <w:style w:type="paragraph" w:styleId="TOC7">
    <w:name w:val="toc 7"/>
    <w:basedOn w:val="Normal"/>
    <w:next w:val="Normal"/>
    <w:autoRedefine/>
    <w:uiPriority w:val="39"/>
    <w:unhideWhenUsed/>
    <w:rsid w:val="009A6035"/>
    <w:pPr>
      <w:spacing w:after="0" w:line="240" w:lineRule="auto"/>
      <w:ind w:left="1440"/>
    </w:pPr>
    <w:rPr>
      <w:rFonts w:eastAsia="MS Mincho"/>
      <w:sz w:val="24"/>
      <w:szCs w:val="24"/>
      <w:lang w:val="en-US"/>
    </w:rPr>
  </w:style>
  <w:style w:type="paragraph" w:styleId="TOC8">
    <w:name w:val="toc 8"/>
    <w:basedOn w:val="Normal"/>
    <w:next w:val="Normal"/>
    <w:autoRedefine/>
    <w:uiPriority w:val="39"/>
    <w:unhideWhenUsed/>
    <w:rsid w:val="009A6035"/>
    <w:pPr>
      <w:spacing w:after="0" w:line="240" w:lineRule="auto"/>
      <w:ind w:left="1680"/>
    </w:pPr>
    <w:rPr>
      <w:rFonts w:eastAsia="MS Mincho"/>
      <w:sz w:val="24"/>
      <w:szCs w:val="24"/>
      <w:lang w:val="en-US"/>
    </w:rPr>
  </w:style>
  <w:style w:type="paragraph" w:styleId="TOC9">
    <w:name w:val="toc 9"/>
    <w:basedOn w:val="Normal"/>
    <w:next w:val="Normal"/>
    <w:autoRedefine/>
    <w:uiPriority w:val="39"/>
    <w:unhideWhenUsed/>
    <w:rsid w:val="009A6035"/>
    <w:pPr>
      <w:spacing w:after="0" w:line="240" w:lineRule="auto"/>
      <w:ind w:left="1920"/>
    </w:pPr>
    <w:rPr>
      <w:rFonts w:eastAsia="MS Mincho"/>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2398474">
      <w:bodyDiv w:val="1"/>
      <w:marLeft w:val="0"/>
      <w:marRight w:val="0"/>
      <w:marTop w:val="0"/>
      <w:marBottom w:val="0"/>
      <w:divBdr>
        <w:top w:val="none" w:sz="0" w:space="0" w:color="auto"/>
        <w:left w:val="none" w:sz="0" w:space="0" w:color="auto"/>
        <w:bottom w:val="none" w:sz="0" w:space="0" w:color="auto"/>
        <w:right w:val="none" w:sz="0" w:space="0" w:color="auto"/>
      </w:divBdr>
    </w:div>
    <w:div w:id="1560629379">
      <w:bodyDiv w:val="1"/>
      <w:marLeft w:val="0"/>
      <w:marRight w:val="0"/>
      <w:marTop w:val="0"/>
      <w:marBottom w:val="0"/>
      <w:divBdr>
        <w:top w:val="none" w:sz="0" w:space="0" w:color="auto"/>
        <w:left w:val="none" w:sz="0" w:space="0" w:color="auto"/>
        <w:bottom w:val="none" w:sz="0" w:space="0" w:color="auto"/>
        <w:right w:val="none" w:sz="0" w:space="0" w:color="auto"/>
      </w:divBdr>
    </w:div>
    <w:div w:id="1808358429">
      <w:bodyDiv w:val="1"/>
      <w:marLeft w:val="0"/>
      <w:marRight w:val="0"/>
      <w:marTop w:val="0"/>
      <w:marBottom w:val="0"/>
      <w:divBdr>
        <w:top w:val="none" w:sz="0" w:space="0" w:color="auto"/>
        <w:left w:val="none" w:sz="0" w:space="0" w:color="auto"/>
        <w:bottom w:val="none" w:sz="0" w:space="0" w:color="auto"/>
        <w:right w:val="none" w:sz="0" w:space="0" w:color="auto"/>
      </w:divBdr>
    </w:div>
    <w:div w:id="2134520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60.emf"/><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hyperlink" Target="http://www.brctia&#537;i.ro/" TargetMode="Externa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http://www.ro-ua-md.net" TargetMode="External"/><Relationship Id="rId28" Type="http://schemas.openxmlformats.org/officeDocument/2006/relationships/footer" Target="footer5.xml"/><Relationship Id="rId10" Type="http://schemas.openxmlformats.org/officeDocument/2006/relationships/image" Target="media/image1.emf"/><Relationship Id="rId19" Type="http://schemas.openxmlformats.org/officeDocument/2006/relationships/oleObject" Target="file:///D:\Users\OctavianA\Desktop\PO%20Final%20Aprobat%20CCP\LIP%20fiches\LIP%20fiche%20Stanca%20Costesti.pdf"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hyperlink" Target="http://www.ro-ua-md.net" TargetMode="External"/><Relationship Id="rId27" Type="http://schemas.openxmlformats.org/officeDocument/2006/relationships/footer" Target="footer4.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8C9255-7EB9-4996-8AAC-494E49FEA2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242</TotalTime>
  <Pages>58</Pages>
  <Words>14384</Words>
  <Characters>81993</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96185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Gosman</dc:creator>
  <cp:lastModifiedBy>Octavian Aron</cp:lastModifiedBy>
  <cp:revision>39</cp:revision>
  <cp:lastPrinted>2015-06-19T10:39:00Z</cp:lastPrinted>
  <dcterms:created xsi:type="dcterms:W3CDTF">2015-05-19T08:40:00Z</dcterms:created>
  <dcterms:modified xsi:type="dcterms:W3CDTF">2015-06-30T10:37:00Z</dcterms:modified>
</cp:coreProperties>
</file>